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3D28" w14:textId="69879BD8" w:rsidR="008957A0" w:rsidRDefault="008957A0"/>
    <w:p w14:paraId="12728E21" w14:textId="4FC3479A" w:rsidR="00B8528B" w:rsidRDefault="00B8528B"/>
    <w:p w14:paraId="05958349" w14:textId="26C7723B" w:rsidR="00B8528B" w:rsidRDefault="00B56C1D" w:rsidP="00B56C1D">
      <w:pPr>
        <w:pStyle w:val="paragraph"/>
        <w:numPr>
          <w:ilvl w:val="0"/>
          <w:numId w:val="2"/>
        </w:numPr>
        <w:spacing w:before="0" w:beforeAutospacing="0" w:after="0" w:afterAutospacing="0"/>
        <w:ind w:left="1080" w:firstLine="0"/>
        <w:textAlignment w:val="baseline"/>
        <w:rPr>
          <w:rFonts w:ascii="Calibri" w:hAnsi="Calibri" w:cs="Calibri"/>
          <w:b/>
          <w:bCs/>
        </w:rPr>
      </w:pPr>
      <w:r>
        <w:rPr>
          <w:rStyle w:val="normaltextrun"/>
          <w:rFonts w:ascii="Arial" w:hAnsi="Arial" w:cs="Arial"/>
          <w:b/>
          <w:bCs/>
        </w:rPr>
        <w:t xml:space="preserve">Fase de </w:t>
      </w:r>
      <w:r w:rsidR="00B8528B">
        <w:rPr>
          <w:rStyle w:val="normaltextrun"/>
          <w:rFonts w:ascii="Arial" w:hAnsi="Arial" w:cs="Arial"/>
          <w:b/>
          <w:bCs/>
        </w:rPr>
        <w:t>Selección</w:t>
      </w:r>
    </w:p>
    <w:p w14:paraId="53DA2FC1" w14:textId="77777777" w:rsidR="00B8528B" w:rsidRDefault="00B8528B" w:rsidP="00B8528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9FE49BB" w14:textId="77777777" w:rsidR="00B56C1D" w:rsidRDefault="00B56C1D" w:rsidP="00B8528B">
      <w:pPr>
        <w:pStyle w:val="paragraph"/>
        <w:spacing w:before="0" w:beforeAutospacing="0" w:after="0" w:afterAutospacing="0"/>
        <w:textAlignment w:val="baseline"/>
        <w:rPr>
          <w:rStyle w:val="normaltextrun"/>
          <w:rFonts w:ascii="Arial" w:hAnsi="Arial" w:cs="Arial"/>
          <w:b/>
          <w:bCs/>
          <w:i/>
          <w:iCs/>
          <w:sz w:val="22"/>
          <w:szCs w:val="22"/>
        </w:rPr>
      </w:pPr>
    </w:p>
    <w:p w14:paraId="7466EDB4" w14:textId="284A40D4" w:rsidR="00B8528B" w:rsidRDefault="0006550A" w:rsidP="00B8528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sz w:val="22"/>
          <w:szCs w:val="22"/>
        </w:rPr>
        <w:t xml:space="preserve">2.1. </w:t>
      </w:r>
      <w:r w:rsidR="00B8528B">
        <w:rPr>
          <w:rStyle w:val="normaltextrun"/>
          <w:rFonts w:ascii="Arial" w:hAnsi="Arial" w:cs="Arial"/>
          <w:b/>
          <w:bCs/>
          <w:i/>
          <w:iCs/>
          <w:sz w:val="22"/>
          <w:szCs w:val="22"/>
        </w:rPr>
        <w:t>Presentación conceptual</w:t>
      </w:r>
      <w:r w:rsidR="00B8528B">
        <w:rPr>
          <w:rStyle w:val="eop"/>
          <w:rFonts w:ascii="Arial" w:hAnsi="Arial" w:cs="Arial"/>
          <w:sz w:val="22"/>
          <w:szCs w:val="22"/>
        </w:rPr>
        <w:t> </w:t>
      </w:r>
    </w:p>
    <w:p w14:paraId="6EFA2C44" w14:textId="77777777" w:rsidR="00FC0BB2" w:rsidRDefault="00FC0BB2" w:rsidP="00B8528B">
      <w:pPr>
        <w:pStyle w:val="paragraph"/>
        <w:spacing w:before="0" w:beforeAutospacing="0" w:after="0" w:afterAutospacing="0"/>
        <w:jc w:val="both"/>
        <w:textAlignment w:val="baseline"/>
        <w:rPr>
          <w:rStyle w:val="normaltextrun"/>
          <w:rFonts w:ascii="Arial" w:hAnsi="Arial" w:cs="Arial"/>
          <w:sz w:val="22"/>
          <w:szCs w:val="22"/>
        </w:rPr>
      </w:pPr>
    </w:p>
    <w:p w14:paraId="0A0C8FD5" w14:textId="77777777" w:rsidR="00FC0BB2" w:rsidRDefault="00FC0BB2" w:rsidP="00B8528B">
      <w:pPr>
        <w:pStyle w:val="paragraph"/>
        <w:spacing w:before="0" w:beforeAutospacing="0" w:after="0" w:afterAutospacing="0"/>
        <w:jc w:val="both"/>
        <w:textAlignment w:val="baseline"/>
        <w:rPr>
          <w:rStyle w:val="normaltextrun"/>
          <w:rFonts w:ascii="Arial" w:hAnsi="Arial" w:cs="Arial"/>
          <w:sz w:val="22"/>
          <w:szCs w:val="22"/>
        </w:rPr>
      </w:pPr>
    </w:p>
    <w:p w14:paraId="2BBA167E" w14:textId="21026449" w:rsidR="00B8528B" w:rsidRDefault="00E81EB3" w:rsidP="00B852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E</w:t>
      </w:r>
      <w:r w:rsidR="00B8528B">
        <w:rPr>
          <w:rStyle w:val="normaltextrun"/>
          <w:rFonts w:ascii="Arial" w:hAnsi="Arial" w:cs="Arial"/>
          <w:sz w:val="22"/>
          <w:szCs w:val="22"/>
        </w:rPr>
        <w:t xml:space="preserve">ste momento de la focalización se concentra </w:t>
      </w:r>
      <w:r w:rsidR="006320F6">
        <w:rPr>
          <w:rStyle w:val="normaltextrun"/>
          <w:rFonts w:ascii="Arial" w:hAnsi="Arial" w:cs="Arial"/>
          <w:sz w:val="22"/>
          <w:szCs w:val="22"/>
        </w:rPr>
        <w:t>en</w:t>
      </w:r>
      <w:r w:rsidR="00B8528B">
        <w:rPr>
          <w:rStyle w:val="normaltextrun"/>
          <w:rFonts w:ascii="Arial" w:hAnsi="Arial" w:cs="Arial"/>
          <w:sz w:val="22"/>
          <w:szCs w:val="22"/>
        </w:rPr>
        <w:t xml:space="preserve"> el uso de los instrumentos </w:t>
      </w:r>
      <w:r w:rsidR="006320F6">
        <w:rPr>
          <w:rStyle w:val="normaltextrun"/>
          <w:rFonts w:ascii="Arial" w:hAnsi="Arial" w:cs="Arial"/>
          <w:sz w:val="22"/>
          <w:szCs w:val="22"/>
        </w:rPr>
        <w:t>establecidos en la fase de identificación</w:t>
      </w:r>
      <w:r w:rsidR="00B8528B">
        <w:rPr>
          <w:rStyle w:val="normaltextrun"/>
          <w:rFonts w:ascii="Arial" w:hAnsi="Arial" w:cs="Arial"/>
          <w:sz w:val="22"/>
          <w:szCs w:val="22"/>
        </w:rPr>
        <w:t xml:space="preserve">, mediante la definición </w:t>
      </w:r>
      <w:r>
        <w:rPr>
          <w:rStyle w:val="normaltextrun"/>
          <w:rFonts w:ascii="Arial" w:hAnsi="Arial" w:cs="Arial"/>
          <w:sz w:val="22"/>
          <w:szCs w:val="22"/>
        </w:rPr>
        <w:t xml:space="preserve">de requisitos de entrada y de salida del programa, que se conocen como la definición de los </w:t>
      </w:r>
      <w:r w:rsidR="00B8528B">
        <w:rPr>
          <w:rStyle w:val="normaltextrun"/>
          <w:rFonts w:ascii="Arial" w:hAnsi="Arial" w:cs="Arial"/>
          <w:sz w:val="22"/>
          <w:szCs w:val="22"/>
        </w:rPr>
        <w:t xml:space="preserve">criterios de elegibilidad, no elegibilidad y priorización, teniendo en cuenta las características de los sujetos de intervención y </w:t>
      </w:r>
      <w:r w:rsidR="00634777">
        <w:rPr>
          <w:rStyle w:val="normaltextrun"/>
          <w:rFonts w:ascii="Arial" w:hAnsi="Arial" w:cs="Arial"/>
          <w:sz w:val="22"/>
          <w:szCs w:val="22"/>
        </w:rPr>
        <w:t>el objetivo del programa</w:t>
      </w:r>
      <w:r w:rsidR="00B8528B">
        <w:rPr>
          <w:rStyle w:val="normaltextrun"/>
          <w:rFonts w:ascii="Arial" w:hAnsi="Arial" w:cs="Arial"/>
          <w:sz w:val="22"/>
          <w:szCs w:val="22"/>
        </w:rPr>
        <w:t>.  </w:t>
      </w:r>
      <w:r w:rsidR="00B8528B">
        <w:rPr>
          <w:rStyle w:val="eop"/>
          <w:rFonts w:ascii="Arial" w:hAnsi="Arial" w:cs="Arial"/>
          <w:sz w:val="22"/>
          <w:szCs w:val="22"/>
        </w:rPr>
        <w:t> </w:t>
      </w:r>
    </w:p>
    <w:p w14:paraId="1CFD9C3E" w14:textId="77777777" w:rsidR="00B8528B" w:rsidRDefault="00B8528B" w:rsidP="00B8528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85FC067" w14:textId="1550BB2F" w:rsidR="00B8528B" w:rsidRPr="00500C37" w:rsidRDefault="00B8528B" w:rsidP="00B8528B">
      <w:pPr>
        <w:pStyle w:val="paragraph"/>
        <w:spacing w:before="0" w:beforeAutospacing="0" w:after="0" w:afterAutospacing="0"/>
        <w:jc w:val="both"/>
        <w:textAlignment w:val="baseline"/>
        <w:rPr>
          <w:rFonts w:ascii="Segoe UI" w:hAnsi="Segoe UI" w:cs="Segoe UI"/>
          <w:color w:val="000000" w:themeColor="text1"/>
          <w:sz w:val="18"/>
          <w:szCs w:val="18"/>
        </w:rPr>
      </w:pPr>
      <w:r w:rsidRPr="00500C37">
        <w:rPr>
          <w:rStyle w:val="normaltextrun"/>
          <w:rFonts w:ascii="Arial" w:hAnsi="Arial" w:cs="Arial"/>
          <w:color w:val="000000" w:themeColor="text1"/>
          <w:sz w:val="22"/>
          <w:szCs w:val="22"/>
        </w:rPr>
        <w:t xml:space="preserve">Por criterio de </w:t>
      </w:r>
      <w:r w:rsidR="00E541F2">
        <w:rPr>
          <w:rStyle w:val="normaltextrun"/>
          <w:rFonts w:ascii="Arial" w:hAnsi="Arial" w:cs="Arial"/>
          <w:color w:val="000000" w:themeColor="text1"/>
          <w:sz w:val="22"/>
          <w:szCs w:val="22"/>
        </w:rPr>
        <w:t xml:space="preserve">elegibilidad </w:t>
      </w:r>
      <w:r w:rsidRPr="00500C37">
        <w:rPr>
          <w:rStyle w:val="normaltextrun"/>
          <w:rFonts w:ascii="Arial" w:hAnsi="Arial" w:cs="Arial"/>
          <w:color w:val="000000" w:themeColor="text1"/>
          <w:sz w:val="22"/>
          <w:szCs w:val="22"/>
        </w:rPr>
        <w:t xml:space="preserve"> se entienden aquellas características, cualidades o requisitos que debe llenar una persona u hogar para acceder al servicio. Así, por ejemplo, en un programa de educación para adultos, un criterio de inclusión es encontrarse en un rango de edad, entre 15 y 50 años, o en un programa de conexión a acueducto o alcantarillado, estar ubicado en una zona o territorio determinado.</w:t>
      </w:r>
      <w:r w:rsidRPr="00500C37">
        <w:rPr>
          <w:rStyle w:val="eop"/>
          <w:rFonts w:ascii="Arial" w:hAnsi="Arial" w:cs="Arial"/>
          <w:color w:val="000000" w:themeColor="text1"/>
          <w:sz w:val="22"/>
          <w:szCs w:val="22"/>
        </w:rPr>
        <w:t> </w:t>
      </w:r>
    </w:p>
    <w:p w14:paraId="1C650D02" w14:textId="77777777" w:rsidR="00B8528B" w:rsidRPr="00500C37" w:rsidRDefault="00B8528B" w:rsidP="00B8528B">
      <w:pPr>
        <w:pStyle w:val="paragraph"/>
        <w:spacing w:before="0" w:beforeAutospacing="0" w:after="0" w:afterAutospacing="0"/>
        <w:jc w:val="both"/>
        <w:textAlignment w:val="baseline"/>
        <w:rPr>
          <w:rFonts w:ascii="Segoe UI" w:hAnsi="Segoe UI" w:cs="Segoe UI"/>
          <w:color w:val="000000" w:themeColor="text1"/>
          <w:sz w:val="18"/>
          <w:szCs w:val="18"/>
        </w:rPr>
      </w:pPr>
      <w:r w:rsidRPr="00500C37">
        <w:rPr>
          <w:rStyle w:val="eop"/>
          <w:rFonts w:ascii="Arial" w:hAnsi="Arial" w:cs="Arial"/>
          <w:color w:val="000000" w:themeColor="text1"/>
          <w:sz w:val="22"/>
          <w:szCs w:val="22"/>
        </w:rPr>
        <w:t> </w:t>
      </w:r>
    </w:p>
    <w:p w14:paraId="6BB0B42E" w14:textId="3F0A1CD2" w:rsidR="00B8528B" w:rsidRPr="00500C37" w:rsidRDefault="00B8528B" w:rsidP="00B8528B">
      <w:pPr>
        <w:pStyle w:val="paragraph"/>
        <w:spacing w:before="0" w:beforeAutospacing="0" w:after="0" w:afterAutospacing="0"/>
        <w:jc w:val="both"/>
        <w:textAlignment w:val="baseline"/>
        <w:rPr>
          <w:rFonts w:ascii="Segoe UI" w:hAnsi="Segoe UI" w:cs="Segoe UI"/>
          <w:color w:val="000000" w:themeColor="text1"/>
          <w:sz w:val="18"/>
          <w:szCs w:val="18"/>
        </w:rPr>
      </w:pPr>
      <w:r w:rsidRPr="00500C37">
        <w:rPr>
          <w:rStyle w:val="normaltextrun"/>
          <w:rFonts w:ascii="Arial" w:hAnsi="Arial" w:cs="Arial"/>
          <w:color w:val="000000" w:themeColor="text1"/>
          <w:sz w:val="22"/>
          <w:szCs w:val="22"/>
        </w:rPr>
        <w:t xml:space="preserve">Por criterio de </w:t>
      </w:r>
      <w:r w:rsidR="00E541F2">
        <w:rPr>
          <w:rStyle w:val="normaltextrun"/>
          <w:rFonts w:ascii="Arial" w:hAnsi="Arial" w:cs="Arial"/>
          <w:color w:val="000000" w:themeColor="text1"/>
          <w:sz w:val="22"/>
          <w:szCs w:val="22"/>
        </w:rPr>
        <w:t xml:space="preserve">no elegibilidad </w:t>
      </w:r>
      <w:r w:rsidRPr="00500C37">
        <w:rPr>
          <w:rStyle w:val="normaltextrun"/>
          <w:rFonts w:ascii="Arial" w:hAnsi="Arial" w:cs="Arial"/>
          <w:color w:val="000000" w:themeColor="text1"/>
          <w:sz w:val="22"/>
          <w:szCs w:val="22"/>
        </w:rPr>
        <w:t xml:space="preserve"> se entienden aquellos casos en los que si bien se reúnen las condiciones de inclusión, una condición específica hace que la persona u hogar no se </w:t>
      </w:r>
      <w:r w:rsidR="001A6F6D">
        <w:rPr>
          <w:rStyle w:val="normaltextrun"/>
          <w:rFonts w:ascii="Arial" w:hAnsi="Arial" w:cs="Arial"/>
          <w:color w:val="000000" w:themeColor="text1"/>
          <w:sz w:val="22"/>
          <w:szCs w:val="22"/>
        </w:rPr>
        <w:t>considere para</w:t>
      </w:r>
      <w:r w:rsidRPr="00500C37">
        <w:rPr>
          <w:rStyle w:val="normaltextrun"/>
          <w:rFonts w:ascii="Arial" w:hAnsi="Arial" w:cs="Arial"/>
          <w:color w:val="000000" w:themeColor="text1"/>
          <w:sz w:val="22"/>
          <w:szCs w:val="22"/>
        </w:rPr>
        <w:t xml:space="preserve"> el programa. Un ejemplo de criterio de </w:t>
      </w:r>
      <w:r w:rsidR="00E541F2">
        <w:rPr>
          <w:rStyle w:val="normaltextrun"/>
          <w:rFonts w:ascii="Arial" w:hAnsi="Arial" w:cs="Arial"/>
          <w:color w:val="000000" w:themeColor="text1"/>
          <w:sz w:val="22"/>
          <w:szCs w:val="22"/>
        </w:rPr>
        <w:t xml:space="preserve">no elegibilidad </w:t>
      </w:r>
      <w:r w:rsidRPr="00500C37">
        <w:rPr>
          <w:rStyle w:val="normaltextrun"/>
          <w:rFonts w:ascii="Arial" w:hAnsi="Arial" w:cs="Arial"/>
          <w:color w:val="000000" w:themeColor="text1"/>
          <w:sz w:val="22"/>
          <w:szCs w:val="22"/>
        </w:rPr>
        <w:t>para el caso de mejoramiento de vivienda es que la persona viva en una zona de alto riego. </w:t>
      </w:r>
      <w:r w:rsidRPr="00500C37">
        <w:rPr>
          <w:rStyle w:val="eop"/>
          <w:rFonts w:ascii="Arial" w:hAnsi="Arial" w:cs="Arial"/>
          <w:color w:val="000000" w:themeColor="text1"/>
          <w:sz w:val="22"/>
          <w:szCs w:val="22"/>
        </w:rPr>
        <w:t> </w:t>
      </w:r>
    </w:p>
    <w:p w14:paraId="74FD3A39" w14:textId="77777777" w:rsidR="00B8528B" w:rsidRPr="00500C37" w:rsidRDefault="00B8528B" w:rsidP="00B8528B">
      <w:pPr>
        <w:pStyle w:val="paragraph"/>
        <w:spacing w:before="0" w:beforeAutospacing="0" w:after="0" w:afterAutospacing="0"/>
        <w:jc w:val="both"/>
        <w:textAlignment w:val="baseline"/>
        <w:rPr>
          <w:rFonts w:ascii="Segoe UI" w:hAnsi="Segoe UI" w:cs="Segoe UI"/>
          <w:color w:val="000000" w:themeColor="text1"/>
          <w:sz w:val="18"/>
          <w:szCs w:val="18"/>
        </w:rPr>
      </w:pPr>
      <w:r w:rsidRPr="00500C37">
        <w:rPr>
          <w:rStyle w:val="eop"/>
          <w:rFonts w:ascii="Arial" w:hAnsi="Arial" w:cs="Arial"/>
          <w:color w:val="000000" w:themeColor="text1"/>
          <w:sz w:val="22"/>
          <w:szCs w:val="22"/>
        </w:rPr>
        <w:t> </w:t>
      </w:r>
    </w:p>
    <w:p w14:paraId="31AFA41B" w14:textId="45009222" w:rsidR="00B8528B" w:rsidRPr="00500C37" w:rsidRDefault="00B8528B" w:rsidP="00B8528B">
      <w:pPr>
        <w:pStyle w:val="paragraph"/>
        <w:spacing w:before="0" w:beforeAutospacing="0" w:after="0" w:afterAutospacing="0"/>
        <w:jc w:val="both"/>
        <w:textAlignment w:val="baseline"/>
        <w:rPr>
          <w:rFonts w:ascii="Segoe UI" w:hAnsi="Segoe UI" w:cs="Segoe UI"/>
          <w:color w:val="000000" w:themeColor="text1"/>
          <w:sz w:val="18"/>
          <w:szCs w:val="18"/>
        </w:rPr>
      </w:pPr>
      <w:r w:rsidRPr="00500C37">
        <w:rPr>
          <w:rStyle w:val="normaltextrun"/>
          <w:rFonts w:ascii="Arial" w:hAnsi="Arial" w:cs="Arial"/>
          <w:color w:val="000000" w:themeColor="text1"/>
          <w:sz w:val="22"/>
          <w:szCs w:val="22"/>
        </w:rPr>
        <w:t xml:space="preserve">Los criterios de priorización permiten ordenar los hogares que reúnen las condiciones de </w:t>
      </w:r>
      <w:r w:rsidR="00E541F2">
        <w:rPr>
          <w:rStyle w:val="normaltextrun"/>
          <w:rFonts w:ascii="Arial" w:hAnsi="Arial" w:cs="Arial"/>
          <w:color w:val="000000" w:themeColor="text1"/>
          <w:sz w:val="22"/>
          <w:szCs w:val="22"/>
        </w:rPr>
        <w:t>elegibilidad</w:t>
      </w:r>
      <w:r w:rsidRPr="00500C37">
        <w:rPr>
          <w:rStyle w:val="normaltextrun"/>
          <w:rFonts w:ascii="Arial" w:hAnsi="Arial" w:cs="Arial"/>
          <w:color w:val="000000" w:themeColor="text1"/>
          <w:sz w:val="22"/>
          <w:szCs w:val="22"/>
        </w:rPr>
        <w:t xml:space="preserve"> y carecen de las condiciones de </w:t>
      </w:r>
      <w:r w:rsidR="00E541F2">
        <w:rPr>
          <w:rStyle w:val="normaltextrun"/>
          <w:rFonts w:ascii="Arial" w:hAnsi="Arial" w:cs="Arial"/>
          <w:color w:val="000000" w:themeColor="text1"/>
          <w:sz w:val="22"/>
          <w:szCs w:val="22"/>
        </w:rPr>
        <w:t>no elegibilidad</w:t>
      </w:r>
      <w:r w:rsidR="00C44E31">
        <w:rPr>
          <w:rStyle w:val="normaltextrun"/>
          <w:rFonts w:ascii="Arial" w:hAnsi="Arial" w:cs="Arial"/>
          <w:color w:val="000000" w:themeColor="text1"/>
          <w:sz w:val="22"/>
          <w:szCs w:val="22"/>
        </w:rPr>
        <w:t xml:space="preserve"> </w:t>
      </w:r>
      <w:r w:rsidRPr="00500C37">
        <w:rPr>
          <w:rStyle w:val="normaltextrun"/>
          <w:rFonts w:ascii="Arial" w:hAnsi="Arial" w:cs="Arial"/>
          <w:color w:val="000000" w:themeColor="text1"/>
          <w:sz w:val="22"/>
          <w:szCs w:val="22"/>
        </w:rPr>
        <w:t xml:space="preserve">para asignar los cupos disponibles a los que se cuentan con estos requisitos. Así por ejemplo, un criterio de priorización generalmente utilizado es la condición de hogares con jefatura femenina. El criterio de priorización se diferencia del criterio de </w:t>
      </w:r>
      <w:r w:rsidR="00C302DE">
        <w:rPr>
          <w:rStyle w:val="normaltextrun"/>
          <w:rFonts w:ascii="Arial" w:hAnsi="Arial" w:cs="Arial"/>
          <w:color w:val="000000" w:themeColor="text1"/>
          <w:sz w:val="22"/>
          <w:szCs w:val="22"/>
        </w:rPr>
        <w:t>elegibilidad</w:t>
      </w:r>
      <w:r w:rsidR="00E541F2">
        <w:rPr>
          <w:rStyle w:val="normaltextrun"/>
          <w:rFonts w:ascii="Arial" w:hAnsi="Arial" w:cs="Arial"/>
          <w:color w:val="000000" w:themeColor="text1"/>
          <w:sz w:val="22"/>
          <w:szCs w:val="22"/>
        </w:rPr>
        <w:t xml:space="preserve"> </w:t>
      </w:r>
      <w:r w:rsidRPr="00500C37">
        <w:rPr>
          <w:rStyle w:val="normaltextrun"/>
          <w:rFonts w:ascii="Arial" w:hAnsi="Arial" w:cs="Arial"/>
          <w:color w:val="000000" w:themeColor="text1"/>
          <w:sz w:val="22"/>
          <w:szCs w:val="22"/>
        </w:rPr>
        <w:t>en razón a que no contar con el segundo implica no ser considerado para el programa, en cambio, en el caso de priorización no contar con él no excluye del programa.</w:t>
      </w:r>
      <w:r w:rsidRPr="00500C37">
        <w:rPr>
          <w:rStyle w:val="eop"/>
          <w:rFonts w:ascii="Arial" w:hAnsi="Arial" w:cs="Arial"/>
          <w:color w:val="000000" w:themeColor="text1"/>
          <w:sz w:val="22"/>
          <w:szCs w:val="22"/>
        </w:rPr>
        <w:t> </w:t>
      </w:r>
    </w:p>
    <w:p w14:paraId="3A375BFA" w14:textId="77777777" w:rsidR="00B8528B" w:rsidRPr="00500C37" w:rsidRDefault="00B8528B" w:rsidP="00B8528B">
      <w:pPr>
        <w:pStyle w:val="paragraph"/>
        <w:spacing w:before="0" w:beforeAutospacing="0" w:after="0" w:afterAutospacing="0"/>
        <w:textAlignment w:val="baseline"/>
        <w:rPr>
          <w:rFonts w:ascii="Segoe UI" w:hAnsi="Segoe UI" w:cs="Segoe UI"/>
          <w:color w:val="000000" w:themeColor="text1"/>
          <w:sz w:val="18"/>
          <w:szCs w:val="18"/>
        </w:rPr>
      </w:pPr>
      <w:r w:rsidRPr="00500C37">
        <w:rPr>
          <w:rStyle w:val="eop"/>
          <w:rFonts w:ascii="Arial" w:hAnsi="Arial" w:cs="Arial"/>
          <w:color w:val="000000" w:themeColor="text1"/>
          <w:sz w:val="22"/>
          <w:szCs w:val="22"/>
        </w:rPr>
        <w:t> </w:t>
      </w:r>
    </w:p>
    <w:p w14:paraId="78D05A30" w14:textId="6268262C" w:rsidR="00B8528B" w:rsidRPr="00500C37" w:rsidRDefault="00B8528B" w:rsidP="61B6D868">
      <w:pPr>
        <w:pStyle w:val="paragraph"/>
        <w:spacing w:before="0" w:beforeAutospacing="0" w:after="0" w:afterAutospacing="0"/>
        <w:jc w:val="both"/>
        <w:textAlignment w:val="baseline"/>
        <w:rPr>
          <w:rFonts w:ascii="Segoe UI" w:hAnsi="Segoe UI" w:cs="Segoe UI"/>
          <w:color w:val="000000" w:themeColor="text1"/>
          <w:sz w:val="18"/>
          <w:szCs w:val="18"/>
        </w:rPr>
      </w:pPr>
      <w:r w:rsidRPr="61B6D868">
        <w:rPr>
          <w:rStyle w:val="normaltextrun"/>
          <w:rFonts w:ascii="Arial" w:hAnsi="Arial" w:cs="Arial"/>
          <w:color w:val="000000" w:themeColor="text1"/>
          <w:sz w:val="22"/>
          <w:szCs w:val="22"/>
        </w:rPr>
        <w:t>Cuando se señala que las características del servicio y los objetivos del programa definen los criterios para seleccionar o priorizar los beneficiarios de los programas se indica que habrá aspectos necesarios para la identificación de los beneficiarios y aspectos que constituyen una decisión de parte de la administración.</w:t>
      </w:r>
      <w:r w:rsidRPr="61B6D868">
        <w:rPr>
          <w:rStyle w:val="eop"/>
          <w:rFonts w:ascii="Arial" w:hAnsi="Arial" w:cs="Arial"/>
          <w:color w:val="000000" w:themeColor="text1"/>
          <w:sz w:val="22"/>
          <w:szCs w:val="22"/>
        </w:rPr>
        <w:t> </w:t>
      </w:r>
    </w:p>
    <w:p w14:paraId="6C20D181" w14:textId="77777777" w:rsidR="00B8528B" w:rsidRPr="00500C37" w:rsidRDefault="00B8528B" w:rsidP="00B8528B">
      <w:pPr>
        <w:pStyle w:val="paragraph"/>
        <w:spacing w:before="0" w:beforeAutospacing="0" w:after="0" w:afterAutospacing="0"/>
        <w:jc w:val="both"/>
        <w:textAlignment w:val="baseline"/>
        <w:rPr>
          <w:rFonts w:ascii="Segoe UI" w:hAnsi="Segoe UI" w:cs="Segoe UI"/>
          <w:color w:val="000000" w:themeColor="text1"/>
          <w:sz w:val="18"/>
          <w:szCs w:val="18"/>
        </w:rPr>
      </w:pPr>
      <w:r w:rsidRPr="00500C37">
        <w:rPr>
          <w:rStyle w:val="eop"/>
          <w:rFonts w:ascii="Arial" w:hAnsi="Arial" w:cs="Arial"/>
          <w:color w:val="000000" w:themeColor="text1"/>
          <w:sz w:val="22"/>
          <w:szCs w:val="22"/>
        </w:rPr>
        <w:t> </w:t>
      </w:r>
    </w:p>
    <w:p w14:paraId="42123B9F" w14:textId="27D00116" w:rsidR="00B8528B" w:rsidRDefault="00B8528B" w:rsidP="00B852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Al respecto, se precisa que los criterios que se fijen tanto para la entrada como para la salida de los beneficiarios en los programas sociales son clave</w:t>
      </w:r>
      <w:r w:rsidR="00E81EB3">
        <w:rPr>
          <w:rStyle w:val="normaltextrun"/>
          <w:rFonts w:ascii="Arial" w:hAnsi="Arial" w:cs="Arial"/>
          <w:sz w:val="22"/>
          <w:szCs w:val="22"/>
        </w:rPr>
        <w:t xml:space="preserve"> p</w:t>
      </w:r>
      <w:r>
        <w:rPr>
          <w:rStyle w:val="normaltextrun"/>
          <w:rFonts w:ascii="Arial" w:hAnsi="Arial" w:cs="Arial"/>
          <w:sz w:val="22"/>
          <w:szCs w:val="22"/>
        </w:rPr>
        <w:t>ara contar con un horizonte común que desemboque en una autogestión posterior por parte de los hogares beneficiarios y para los ejercicios de seguimiento que se presenten. Así como también para lograr identificar indicadores de seguimiento que sirvan para determinar los criterios de elegibilidad, no elegibilidad y priorización.</w:t>
      </w:r>
      <w:r>
        <w:rPr>
          <w:rStyle w:val="eop"/>
          <w:rFonts w:ascii="Arial" w:hAnsi="Arial" w:cs="Arial"/>
          <w:sz w:val="22"/>
          <w:szCs w:val="22"/>
        </w:rPr>
        <w:t> </w:t>
      </w:r>
    </w:p>
    <w:p w14:paraId="5086230B" w14:textId="77777777" w:rsidR="00B8528B" w:rsidRDefault="00B8528B" w:rsidP="00B8528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4FB467F" w14:textId="77777777" w:rsidR="00B8528B" w:rsidRDefault="00B8528B" w:rsidP="00B8528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6CC4662" w14:textId="33C721BF" w:rsidR="00B8528B" w:rsidRDefault="00E81EB3" w:rsidP="00B8528B">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i/>
          <w:iCs/>
          <w:sz w:val="22"/>
          <w:szCs w:val="22"/>
        </w:rPr>
        <w:t xml:space="preserve">2.2. </w:t>
      </w:r>
      <w:r w:rsidR="00B8528B">
        <w:rPr>
          <w:rStyle w:val="normaltextrun"/>
          <w:rFonts w:ascii="Arial" w:hAnsi="Arial" w:cs="Arial"/>
          <w:b/>
          <w:bCs/>
          <w:i/>
          <w:iCs/>
          <w:sz w:val="22"/>
          <w:szCs w:val="22"/>
        </w:rPr>
        <w:t>Descripción general de la etapa</w:t>
      </w:r>
      <w:r w:rsidR="00B8528B">
        <w:rPr>
          <w:rStyle w:val="eop"/>
          <w:rFonts w:ascii="Arial" w:hAnsi="Arial" w:cs="Arial"/>
          <w:sz w:val="22"/>
          <w:szCs w:val="22"/>
        </w:rPr>
        <w:t> </w:t>
      </w:r>
    </w:p>
    <w:p w14:paraId="672C41F8" w14:textId="77777777" w:rsidR="00B56C1D" w:rsidRDefault="00B56C1D" w:rsidP="00B8528B">
      <w:pPr>
        <w:pStyle w:val="paragraph"/>
        <w:spacing w:before="0" w:beforeAutospacing="0" w:after="0" w:afterAutospacing="0"/>
        <w:jc w:val="both"/>
        <w:textAlignment w:val="baseline"/>
        <w:rPr>
          <w:rFonts w:ascii="Segoe UI" w:hAnsi="Segoe UI" w:cs="Segoe UI"/>
          <w:sz w:val="18"/>
          <w:szCs w:val="18"/>
        </w:rPr>
      </w:pPr>
    </w:p>
    <w:p w14:paraId="15B50C0C" w14:textId="1A98F092" w:rsidR="00B8528B" w:rsidRDefault="00B8528B" w:rsidP="00B8528B">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Para esta etapa se deben considerar indicadores</w:t>
      </w:r>
      <w:r w:rsidR="00E81EB3">
        <w:rPr>
          <w:rStyle w:val="normaltextrun"/>
          <w:rFonts w:ascii="Arial" w:hAnsi="Arial" w:cs="Arial"/>
          <w:sz w:val="22"/>
          <w:szCs w:val="22"/>
        </w:rPr>
        <w:t xml:space="preserve"> o características</w:t>
      </w:r>
      <w:r>
        <w:rPr>
          <w:rStyle w:val="normaltextrun"/>
          <w:rFonts w:ascii="Arial" w:hAnsi="Arial" w:cs="Arial"/>
          <w:sz w:val="22"/>
          <w:szCs w:val="22"/>
        </w:rPr>
        <w:t xml:space="preserve"> relevantes de </w:t>
      </w:r>
      <w:r w:rsidR="00E81EB3">
        <w:rPr>
          <w:rStyle w:val="normaltextrun"/>
          <w:rFonts w:ascii="Arial" w:hAnsi="Arial" w:cs="Arial"/>
          <w:sz w:val="22"/>
          <w:szCs w:val="22"/>
        </w:rPr>
        <w:t xml:space="preserve">acuerdos a </w:t>
      </w:r>
      <w:r>
        <w:rPr>
          <w:rStyle w:val="normaltextrun"/>
          <w:rFonts w:ascii="Arial" w:hAnsi="Arial" w:cs="Arial"/>
          <w:sz w:val="22"/>
          <w:szCs w:val="22"/>
        </w:rPr>
        <w:t>las necesidades identificadas a nivel territorial, así como los criterios de focalización que serán el eje para que las personas ingresen, permanezcan y salgan de los programas con el cumplimiento de los objetivos inicialmente planteados. Algunas actividades que se deben tener en cuenta dentro de este proceso son:</w:t>
      </w:r>
      <w:r>
        <w:rPr>
          <w:rStyle w:val="eop"/>
          <w:rFonts w:ascii="Arial" w:hAnsi="Arial" w:cs="Arial"/>
          <w:sz w:val="22"/>
          <w:szCs w:val="22"/>
        </w:rPr>
        <w:t> </w:t>
      </w:r>
    </w:p>
    <w:p w14:paraId="1794EAF6" w14:textId="77777777" w:rsidR="00B56C1D" w:rsidRDefault="00B56C1D" w:rsidP="00B8528B">
      <w:pPr>
        <w:pStyle w:val="paragraph"/>
        <w:spacing w:before="0" w:beforeAutospacing="0" w:after="0" w:afterAutospacing="0"/>
        <w:jc w:val="both"/>
        <w:textAlignment w:val="baseline"/>
        <w:rPr>
          <w:rFonts w:ascii="Segoe UI" w:hAnsi="Segoe UI" w:cs="Segoe UI"/>
          <w:sz w:val="18"/>
          <w:szCs w:val="18"/>
        </w:rPr>
      </w:pPr>
    </w:p>
    <w:p w14:paraId="5D9BF84E" w14:textId="5B60CD91" w:rsidR="00B8528B" w:rsidRDefault="00B8528B" w:rsidP="00E81EB3">
      <w:pPr>
        <w:pStyle w:val="paragraph"/>
        <w:numPr>
          <w:ilvl w:val="0"/>
          <w:numId w:val="3"/>
        </w:numPr>
        <w:spacing w:before="0" w:beforeAutospacing="0" w:after="0" w:afterAutospacing="0"/>
        <w:ind w:left="426" w:firstLine="0"/>
        <w:jc w:val="both"/>
        <w:textAlignment w:val="baseline"/>
        <w:rPr>
          <w:rStyle w:val="normaltextrun"/>
          <w:rFonts w:ascii="Arial" w:hAnsi="Arial" w:cs="Arial"/>
          <w:sz w:val="22"/>
          <w:szCs w:val="22"/>
        </w:rPr>
      </w:pPr>
      <w:r>
        <w:rPr>
          <w:rStyle w:val="normaltextrun"/>
          <w:rFonts w:ascii="Arial" w:hAnsi="Arial" w:cs="Arial"/>
          <w:sz w:val="22"/>
          <w:szCs w:val="22"/>
        </w:rPr>
        <w:lastRenderedPageBreak/>
        <w:t>Plantear indicadores relevantes de cada programa</w:t>
      </w:r>
    </w:p>
    <w:p w14:paraId="28CBD1D2" w14:textId="610BD338" w:rsidR="00E81EB3" w:rsidRDefault="00E81EB3" w:rsidP="00E81EB3">
      <w:pPr>
        <w:pStyle w:val="paragraph"/>
        <w:spacing w:before="0" w:beforeAutospacing="0" w:after="0" w:afterAutospacing="0"/>
        <w:ind w:left="426"/>
        <w:jc w:val="both"/>
        <w:textAlignment w:val="baseline"/>
        <w:rPr>
          <w:rStyle w:val="normaltextrun"/>
          <w:rFonts w:ascii="Arial" w:hAnsi="Arial" w:cs="Arial"/>
          <w:sz w:val="22"/>
          <w:szCs w:val="22"/>
        </w:rPr>
      </w:pPr>
    </w:p>
    <w:p w14:paraId="1DB2FE83" w14:textId="566F1E30" w:rsidR="00E81EB3" w:rsidRDefault="00E81EB3" w:rsidP="00E81EB3">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Por indicador se entiende </w:t>
      </w:r>
      <w:r w:rsidR="00FB24C8">
        <w:rPr>
          <w:rStyle w:val="normaltextrun"/>
          <w:rFonts w:ascii="Arial" w:hAnsi="Arial" w:cs="Arial"/>
          <w:sz w:val="22"/>
          <w:szCs w:val="22"/>
        </w:rPr>
        <w:t xml:space="preserve">el mecanismo de medición de los resultados específicos que se buscan con el programa. Algunos ejemplos relacionados con programas que atienden dimensiones con las que se mide la pobreza son los siguientes. </w:t>
      </w:r>
    </w:p>
    <w:p w14:paraId="79A45697" w14:textId="2BC664F4" w:rsidR="00FB24C8" w:rsidRDefault="00FB24C8" w:rsidP="00E81EB3">
      <w:pPr>
        <w:pStyle w:val="paragraph"/>
        <w:spacing w:before="0" w:beforeAutospacing="0" w:after="0" w:afterAutospacing="0"/>
        <w:jc w:val="both"/>
        <w:textAlignment w:val="baseline"/>
        <w:rPr>
          <w:rStyle w:val="normaltextrun"/>
          <w:rFonts w:ascii="Arial" w:hAnsi="Arial" w:cs="Arial"/>
          <w:sz w:val="22"/>
          <w:szCs w:val="22"/>
        </w:rPr>
      </w:pPr>
    </w:p>
    <w:p w14:paraId="4143AA92" w14:textId="5CECA528" w:rsidR="00FB24C8" w:rsidRDefault="00FB24C8" w:rsidP="00FB24C8">
      <w:pPr>
        <w:pStyle w:val="paragraph"/>
        <w:numPr>
          <w:ilvl w:val="0"/>
          <w:numId w:val="8"/>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Número de </w:t>
      </w:r>
      <w:r w:rsidR="00CF1305">
        <w:rPr>
          <w:rStyle w:val="normaltextrun"/>
          <w:rFonts w:ascii="Arial" w:hAnsi="Arial" w:cs="Arial"/>
          <w:sz w:val="22"/>
          <w:szCs w:val="22"/>
        </w:rPr>
        <w:t>hogares en situación de pobreza intervenidos</w:t>
      </w:r>
      <w:r>
        <w:rPr>
          <w:rStyle w:val="normaltextrun"/>
          <w:rFonts w:ascii="Arial" w:hAnsi="Arial" w:cs="Arial"/>
          <w:sz w:val="22"/>
          <w:szCs w:val="22"/>
        </w:rPr>
        <w:t xml:space="preserve"> con mejoramiento de vivienda.</w:t>
      </w:r>
    </w:p>
    <w:p w14:paraId="63A746F1" w14:textId="5B0CF4DB" w:rsidR="00FB24C8" w:rsidRDefault="00FB24C8" w:rsidP="00FB24C8">
      <w:pPr>
        <w:pStyle w:val="paragraph"/>
        <w:numPr>
          <w:ilvl w:val="0"/>
          <w:numId w:val="8"/>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Número de personas iletradas entre los 15 y 18 </w:t>
      </w:r>
      <w:r w:rsidR="00CF1305">
        <w:rPr>
          <w:rStyle w:val="normaltextrun"/>
          <w:rFonts w:ascii="Arial" w:hAnsi="Arial" w:cs="Arial"/>
          <w:sz w:val="22"/>
          <w:szCs w:val="22"/>
        </w:rPr>
        <w:t>vinculadas a un programa de alfabetización (CLEI 1).</w:t>
      </w:r>
    </w:p>
    <w:p w14:paraId="1B1A6AD3" w14:textId="6AC0F7E7" w:rsidR="00CF1305" w:rsidRDefault="00CF1305" w:rsidP="00FB24C8">
      <w:pPr>
        <w:pStyle w:val="paragraph"/>
        <w:numPr>
          <w:ilvl w:val="0"/>
          <w:numId w:val="8"/>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Número de adolescentes </w:t>
      </w:r>
      <w:r w:rsidR="00D477E1">
        <w:rPr>
          <w:rStyle w:val="normaltextrun"/>
          <w:rFonts w:ascii="Arial" w:hAnsi="Arial" w:cs="Arial"/>
          <w:sz w:val="22"/>
          <w:szCs w:val="22"/>
        </w:rPr>
        <w:t>vinculados a la estrategia de derechos sexuales y reproductivos.</w:t>
      </w:r>
    </w:p>
    <w:p w14:paraId="07F34B90" w14:textId="639F77FB" w:rsidR="00D477E1" w:rsidRDefault="00D477E1" w:rsidP="00FB24C8">
      <w:pPr>
        <w:pStyle w:val="paragraph"/>
        <w:numPr>
          <w:ilvl w:val="0"/>
          <w:numId w:val="8"/>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Número de niños de 0 a 5 años con atenciones integrales en primera infancia.</w:t>
      </w:r>
    </w:p>
    <w:p w14:paraId="67F2CE68" w14:textId="68E56B15" w:rsidR="00E81EB3" w:rsidRDefault="00E81EB3" w:rsidP="00E81EB3">
      <w:pPr>
        <w:pStyle w:val="paragraph"/>
        <w:spacing w:before="0" w:beforeAutospacing="0" w:after="0" w:afterAutospacing="0"/>
        <w:jc w:val="both"/>
        <w:textAlignment w:val="baseline"/>
        <w:rPr>
          <w:rStyle w:val="normaltextrun"/>
          <w:rFonts w:ascii="Arial" w:hAnsi="Arial" w:cs="Arial"/>
          <w:sz w:val="22"/>
          <w:szCs w:val="22"/>
        </w:rPr>
      </w:pPr>
    </w:p>
    <w:p w14:paraId="4449F5C5" w14:textId="6DF5E0F6" w:rsidR="00E81EB3" w:rsidRDefault="00D477E1" w:rsidP="00E81EB3">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Como se puede apreciar el indicador está relacionado con el tipo de intervención que realiza el programa con la población objeto que se va a atender y de esta manera orientan posteriormente los criterios territoriales o poblacionales </w:t>
      </w:r>
    </w:p>
    <w:p w14:paraId="3B2FA766" w14:textId="77777777" w:rsidR="00D477E1" w:rsidRDefault="00D477E1" w:rsidP="00E81EB3">
      <w:pPr>
        <w:pStyle w:val="paragraph"/>
        <w:spacing w:before="0" w:beforeAutospacing="0" w:after="0" w:afterAutospacing="0"/>
        <w:jc w:val="both"/>
        <w:textAlignment w:val="baseline"/>
        <w:rPr>
          <w:rFonts w:ascii="Arial" w:hAnsi="Arial" w:cs="Arial"/>
          <w:sz w:val="22"/>
          <w:szCs w:val="22"/>
        </w:rPr>
      </w:pPr>
    </w:p>
    <w:p w14:paraId="4391C145" w14:textId="63B46847" w:rsidR="00B8528B" w:rsidRDefault="00B8528B" w:rsidP="00E81EB3">
      <w:pPr>
        <w:pStyle w:val="paragraph"/>
        <w:numPr>
          <w:ilvl w:val="0"/>
          <w:numId w:val="3"/>
        </w:numPr>
        <w:spacing w:before="0" w:beforeAutospacing="0" w:after="0" w:afterAutospacing="0"/>
        <w:ind w:left="426" w:firstLine="0"/>
        <w:jc w:val="both"/>
        <w:textAlignment w:val="baseline"/>
        <w:rPr>
          <w:rStyle w:val="eop"/>
          <w:rFonts w:ascii="Arial" w:hAnsi="Arial" w:cs="Arial"/>
          <w:sz w:val="22"/>
          <w:szCs w:val="22"/>
        </w:rPr>
      </w:pPr>
      <w:r>
        <w:rPr>
          <w:rStyle w:val="normaltextrun"/>
          <w:rFonts w:ascii="Arial" w:hAnsi="Arial" w:cs="Arial"/>
          <w:sz w:val="22"/>
          <w:szCs w:val="22"/>
        </w:rPr>
        <w:t>Definir los criterios territoriales o poblacionales de cada programa.</w:t>
      </w:r>
      <w:r>
        <w:rPr>
          <w:rStyle w:val="eop"/>
          <w:rFonts w:ascii="Arial" w:hAnsi="Arial" w:cs="Arial"/>
          <w:sz w:val="22"/>
          <w:szCs w:val="22"/>
        </w:rPr>
        <w:t> </w:t>
      </w:r>
    </w:p>
    <w:p w14:paraId="75B44753" w14:textId="5AEE3C2E" w:rsidR="00D477E1" w:rsidRDefault="00D477E1" w:rsidP="00E81EB3">
      <w:pPr>
        <w:pStyle w:val="paragraph"/>
        <w:spacing w:before="0" w:beforeAutospacing="0" w:after="0" w:afterAutospacing="0"/>
        <w:jc w:val="both"/>
        <w:textAlignment w:val="baseline"/>
        <w:rPr>
          <w:rStyle w:val="eop"/>
          <w:rFonts w:ascii="Arial" w:hAnsi="Arial" w:cs="Arial"/>
          <w:sz w:val="22"/>
          <w:szCs w:val="22"/>
        </w:rPr>
      </w:pPr>
    </w:p>
    <w:p w14:paraId="22137A46" w14:textId="6AD667D2" w:rsidR="007020E1" w:rsidRDefault="007020E1" w:rsidP="007020E1">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No siempre es necesario circunscribir territorialmente las intervenciones del programa, cuando se trata de entidades territoriales pequeña</w:t>
      </w:r>
      <w:r w:rsidR="0091376D">
        <w:rPr>
          <w:rStyle w:val="eop"/>
          <w:rFonts w:ascii="Arial" w:hAnsi="Arial" w:cs="Arial"/>
          <w:sz w:val="22"/>
          <w:szCs w:val="22"/>
        </w:rPr>
        <w:t>s</w:t>
      </w:r>
      <w:r>
        <w:rPr>
          <w:rStyle w:val="eop"/>
          <w:rFonts w:ascii="Arial" w:hAnsi="Arial" w:cs="Arial"/>
          <w:sz w:val="22"/>
          <w:szCs w:val="22"/>
        </w:rPr>
        <w:t xml:space="preserve">, o el servicio se pretende que sea de fácil acceso a todas las personas. Sin embargo, los criterios territoriales son útiles para </w:t>
      </w:r>
      <w:r w:rsidR="009D4049">
        <w:rPr>
          <w:rStyle w:val="eop"/>
          <w:rFonts w:ascii="Arial" w:hAnsi="Arial" w:cs="Arial"/>
          <w:sz w:val="22"/>
          <w:szCs w:val="22"/>
        </w:rPr>
        <w:t>establecer</w:t>
      </w:r>
      <w:r>
        <w:rPr>
          <w:rStyle w:val="eop"/>
          <w:rFonts w:ascii="Arial" w:hAnsi="Arial" w:cs="Arial"/>
          <w:sz w:val="22"/>
          <w:szCs w:val="22"/>
        </w:rPr>
        <w:t xml:space="preserve"> zonas de intervención, especialmente, municipios, veredas o barrios con el propósito de lograr un mayor impacto y optimizar los recursos disponibles.</w:t>
      </w:r>
    </w:p>
    <w:p w14:paraId="0C5AECFB" w14:textId="77777777" w:rsidR="007020E1" w:rsidRDefault="007020E1" w:rsidP="007020E1">
      <w:pPr>
        <w:pStyle w:val="paragraph"/>
        <w:spacing w:before="0" w:beforeAutospacing="0" w:after="0" w:afterAutospacing="0"/>
        <w:jc w:val="both"/>
        <w:textAlignment w:val="baseline"/>
        <w:rPr>
          <w:rStyle w:val="eop"/>
          <w:rFonts w:ascii="Arial" w:hAnsi="Arial" w:cs="Arial"/>
          <w:sz w:val="22"/>
          <w:szCs w:val="22"/>
        </w:rPr>
      </w:pPr>
    </w:p>
    <w:p w14:paraId="14D38068" w14:textId="5314D9ED" w:rsidR="007020E1" w:rsidRDefault="007020E1" w:rsidP="007020E1">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Como criterios territoriales se destacan </w:t>
      </w:r>
      <w:r w:rsidR="0091376D">
        <w:rPr>
          <w:rStyle w:val="eop"/>
          <w:rFonts w:ascii="Arial" w:hAnsi="Arial" w:cs="Arial"/>
          <w:sz w:val="22"/>
          <w:szCs w:val="22"/>
        </w:rPr>
        <w:t>la agregación de necesidades en zonas o municipios determinados (p. ej. la suma de hogares por vereda que tienen una privación), la cercanía o distancia para acceder a un servicio (trasporte de materiales para mejoramiento o construcción de vivienda), entre otros aspectos.</w:t>
      </w:r>
    </w:p>
    <w:p w14:paraId="61F94358" w14:textId="3299768A" w:rsidR="0091376D" w:rsidRDefault="0091376D" w:rsidP="007020E1">
      <w:pPr>
        <w:pStyle w:val="paragraph"/>
        <w:spacing w:before="0" w:beforeAutospacing="0" w:after="0" w:afterAutospacing="0"/>
        <w:jc w:val="both"/>
        <w:textAlignment w:val="baseline"/>
        <w:rPr>
          <w:rStyle w:val="eop"/>
          <w:rFonts w:ascii="Arial" w:hAnsi="Arial" w:cs="Arial"/>
          <w:sz w:val="22"/>
          <w:szCs w:val="22"/>
        </w:rPr>
      </w:pPr>
    </w:p>
    <w:p w14:paraId="1B380CDF" w14:textId="77777777" w:rsidR="004F6B47" w:rsidRDefault="0091376D" w:rsidP="007020E1">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Los criterios poblacionales dependen también de las características del servicio y de los propósitos que se haya trazado</w:t>
      </w:r>
      <w:r w:rsidR="004F6B47">
        <w:rPr>
          <w:rStyle w:val="eop"/>
          <w:rFonts w:ascii="Arial" w:hAnsi="Arial" w:cs="Arial"/>
          <w:sz w:val="22"/>
          <w:szCs w:val="22"/>
        </w:rPr>
        <w:t>. Un programa de orientación en derechos sexuales y reproductivos es útil para la mayor parte de la población, pero puede que lo que se pretenda atacar sea el embarazo adolescente, entonces la administración puede estimar priorizar o circunscribir la atención a jóvenes entre 12 y 22 años.</w:t>
      </w:r>
    </w:p>
    <w:p w14:paraId="0A53DB01" w14:textId="77777777" w:rsidR="004F6B47" w:rsidRDefault="004F6B47" w:rsidP="007020E1">
      <w:pPr>
        <w:pStyle w:val="paragraph"/>
        <w:spacing w:before="0" w:beforeAutospacing="0" w:after="0" w:afterAutospacing="0"/>
        <w:jc w:val="both"/>
        <w:textAlignment w:val="baseline"/>
        <w:rPr>
          <w:rStyle w:val="eop"/>
          <w:rFonts w:ascii="Arial" w:hAnsi="Arial" w:cs="Arial"/>
          <w:sz w:val="22"/>
          <w:szCs w:val="22"/>
        </w:rPr>
      </w:pPr>
    </w:p>
    <w:p w14:paraId="4465515E" w14:textId="6DB1C948" w:rsidR="0091376D" w:rsidRDefault="004F6B47" w:rsidP="61B6D868">
      <w:pPr>
        <w:pStyle w:val="paragraph"/>
        <w:spacing w:before="0" w:beforeAutospacing="0" w:after="0" w:afterAutospacing="0"/>
        <w:jc w:val="both"/>
        <w:textAlignment w:val="baseline"/>
        <w:rPr>
          <w:rStyle w:val="eop"/>
          <w:rFonts w:ascii="Arial" w:hAnsi="Arial" w:cs="Arial"/>
          <w:sz w:val="22"/>
          <w:szCs w:val="22"/>
        </w:rPr>
      </w:pPr>
      <w:r w:rsidRPr="61B6D868">
        <w:rPr>
          <w:rStyle w:val="eop"/>
          <w:rFonts w:ascii="Arial" w:hAnsi="Arial" w:cs="Arial"/>
          <w:sz w:val="22"/>
          <w:szCs w:val="22"/>
        </w:rPr>
        <w:t>Los criterios poblacionales</w:t>
      </w:r>
      <w:r w:rsidR="0091376D" w:rsidRPr="61B6D868">
        <w:rPr>
          <w:rStyle w:val="eop"/>
          <w:rFonts w:ascii="Arial" w:hAnsi="Arial" w:cs="Arial"/>
          <w:sz w:val="22"/>
          <w:szCs w:val="22"/>
        </w:rPr>
        <w:t xml:space="preserve"> pueden ser et</w:t>
      </w:r>
      <w:r w:rsidR="00762008" w:rsidRPr="61B6D868">
        <w:rPr>
          <w:rStyle w:val="eop"/>
          <w:rFonts w:ascii="Arial" w:hAnsi="Arial" w:cs="Arial"/>
          <w:sz w:val="22"/>
          <w:szCs w:val="22"/>
        </w:rPr>
        <w:t>a</w:t>
      </w:r>
      <w:r w:rsidR="0091376D" w:rsidRPr="61B6D868">
        <w:rPr>
          <w:rStyle w:val="eop"/>
          <w:rFonts w:ascii="Arial" w:hAnsi="Arial" w:cs="Arial"/>
          <w:sz w:val="22"/>
          <w:szCs w:val="22"/>
        </w:rPr>
        <w:t>r</w:t>
      </w:r>
      <w:r w:rsidR="00762008" w:rsidRPr="61B6D868">
        <w:rPr>
          <w:rStyle w:val="eop"/>
          <w:rFonts w:ascii="Arial" w:hAnsi="Arial" w:cs="Arial"/>
          <w:sz w:val="22"/>
          <w:szCs w:val="22"/>
        </w:rPr>
        <w:t>i</w:t>
      </w:r>
      <w:r w:rsidR="0091376D" w:rsidRPr="61B6D868">
        <w:rPr>
          <w:rStyle w:val="eop"/>
          <w:rFonts w:ascii="Arial" w:hAnsi="Arial" w:cs="Arial"/>
          <w:sz w:val="22"/>
          <w:szCs w:val="22"/>
        </w:rPr>
        <w:t xml:space="preserve">os </w:t>
      </w:r>
      <w:r w:rsidR="00151418" w:rsidRPr="61B6D868">
        <w:rPr>
          <w:rStyle w:val="eop"/>
          <w:rFonts w:ascii="Arial" w:hAnsi="Arial" w:cs="Arial"/>
          <w:sz w:val="22"/>
          <w:szCs w:val="22"/>
        </w:rPr>
        <w:t>(</w:t>
      </w:r>
      <w:r w:rsidR="0091376D" w:rsidRPr="61B6D868">
        <w:rPr>
          <w:rStyle w:val="eop"/>
          <w:rFonts w:ascii="Arial" w:hAnsi="Arial" w:cs="Arial"/>
          <w:sz w:val="22"/>
          <w:szCs w:val="22"/>
        </w:rPr>
        <w:t xml:space="preserve">primera infancia, adolescentes, adultos mayores, </w:t>
      </w:r>
      <w:proofErr w:type="spellStart"/>
      <w:r w:rsidR="0091376D" w:rsidRPr="61B6D868">
        <w:rPr>
          <w:rStyle w:val="eop"/>
          <w:rFonts w:ascii="Arial" w:hAnsi="Arial" w:cs="Arial"/>
          <w:sz w:val="22"/>
          <w:szCs w:val="22"/>
        </w:rPr>
        <w:t>etc</w:t>
      </w:r>
      <w:proofErr w:type="spellEnd"/>
      <w:r w:rsidR="00151418" w:rsidRPr="61B6D868">
        <w:rPr>
          <w:rStyle w:val="eop"/>
          <w:rFonts w:ascii="Arial" w:hAnsi="Arial" w:cs="Arial"/>
          <w:sz w:val="22"/>
          <w:szCs w:val="22"/>
        </w:rPr>
        <w:t xml:space="preserve">), </w:t>
      </w:r>
      <w:r w:rsidRPr="61B6D868">
        <w:rPr>
          <w:rStyle w:val="eop"/>
          <w:rFonts w:ascii="Arial" w:hAnsi="Arial" w:cs="Arial"/>
          <w:sz w:val="22"/>
          <w:szCs w:val="22"/>
        </w:rPr>
        <w:t xml:space="preserve">depender de las condiciones de </w:t>
      </w:r>
      <w:r w:rsidR="00762008" w:rsidRPr="61B6D868">
        <w:rPr>
          <w:rStyle w:val="eop"/>
          <w:rFonts w:ascii="Arial" w:hAnsi="Arial" w:cs="Arial"/>
          <w:sz w:val="22"/>
          <w:szCs w:val="22"/>
        </w:rPr>
        <w:t>ubicación o de la vivienda que habita</w:t>
      </w:r>
      <w:r w:rsidR="00151418" w:rsidRPr="61B6D868">
        <w:rPr>
          <w:rStyle w:val="eop"/>
          <w:rFonts w:ascii="Arial" w:hAnsi="Arial" w:cs="Arial"/>
          <w:sz w:val="22"/>
          <w:szCs w:val="22"/>
        </w:rPr>
        <w:t xml:space="preserve"> (</w:t>
      </w:r>
      <w:r w:rsidR="00762008" w:rsidRPr="61B6D868">
        <w:rPr>
          <w:rStyle w:val="eop"/>
          <w:rFonts w:ascii="Arial" w:hAnsi="Arial" w:cs="Arial"/>
          <w:sz w:val="22"/>
          <w:szCs w:val="22"/>
        </w:rPr>
        <w:t>calidad de tenencia de la vivienda</w:t>
      </w:r>
      <w:r w:rsidRPr="61B6D868">
        <w:rPr>
          <w:rStyle w:val="eop"/>
          <w:rFonts w:ascii="Arial" w:hAnsi="Arial" w:cs="Arial"/>
          <w:sz w:val="22"/>
          <w:szCs w:val="22"/>
        </w:rPr>
        <w:t xml:space="preserve">, </w:t>
      </w:r>
      <w:r w:rsidR="00762008" w:rsidRPr="61B6D868">
        <w:rPr>
          <w:rStyle w:val="eop"/>
          <w:rFonts w:ascii="Arial" w:hAnsi="Arial" w:cs="Arial"/>
          <w:sz w:val="22"/>
          <w:szCs w:val="22"/>
        </w:rPr>
        <w:t xml:space="preserve">carencia de acueducto o alcantarillado, </w:t>
      </w:r>
      <w:r w:rsidRPr="61B6D868">
        <w:rPr>
          <w:rStyle w:val="eop"/>
          <w:rFonts w:ascii="Arial" w:hAnsi="Arial" w:cs="Arial"/>
          <w:sz w:val="22"/>
          <w:szCs w:val="22"/>
        </w:rPr>
        <w:t xml:space="preserve"> </w:t>
      </w:r>
      <w:proofErr w:type="spellStart"/>
      <w:r w:rsidR="00762008" w:rsidRPr="61B6D868">
        <w:rPr>
          <w:rStyle w:val="eop"/>
          <w:rFonts w:ascii="Arial" w:hAnsi="Arial" w:cs="Arial"/>
          <w:sz w:val="22"/>
          <w:szCs w:val="22"/>
        </w:rPr>
        <w:t>etc</w:t>
      </w:r>
      <w:proofErr w:type="spellEnd"/>
      <w:r w:rsidR="005459E1" w:rsidRPr="61B6D868">
        <w:rPr>
          <w:rStyle w:val="eop"/>
          <w:rFonts w:ascii="Arial" w:hAnsi="Arial" w:cs="Arial"/>
          <w:sz w:val="22"/>
          <w:szCs w:val="22"/>
        </w:rPr>
        <w:t>) o ser definidos por la pertenencia a un grupo de especial atención por parte del Estado (mujeres, personas víctimas de conflicto armado)</w:t>
      </w:r>
      <w:r w:rsidR="00762008" w:rsidRPr="61B6D868">
        <w:rPr>
          <w:rStyle w:val="eop"/>
          <w:rFonts w:ascii="Arial" w:hAnsi="Arial" w:cs="Arial"/>
          <w:sz w:val="22"/>
          <w:szCs w:val="22"/>
        </w:rPr>
        <w:t>.</w:t>
      </w:r>
    </w:p>
    <w:p w14:paraId="2F7C11B4" w14:textId="71740CBA" w:rsidR="61B6D868" w:rsidRDefault="61B6D868" w:rsidP="61B6D868">
      <w:pPr>
        <w:pStyle w:val="paragraph"/>
        <w:spacing w:before="0" w:beforeAutospacing="0" w:after="0" w:afterAutospacing="0"/>
        <w:jc w:val="both"/>
        <w:rPr>
          <w:rStyle w:val="eop"/>
          <w:sz w:val="22"/>
          <w:szCs w:val="22"/>
        </w:rPr>
      </w:pPr>
    </w:p>
    <w:p w14:paraId="0EA23D37" w14:textId="77777777" w:rsidR="78015484" w:rsidRDefault="78015484" w:rsidP="61B6D868">
      <w:pPr>
        <w:pStyle w:val="paragraph"/>
        <w:spacing w:before="0" w:beforeAutospacing="0" w:after="0" w:afterAutospacing="0"/>
        <w:jc w:val="both"/>
        <w:rPr>
          <w:rFonts w:ascii="Segoe UI" w:hAnsi="Segoe UI" w:cs="Segoe UI"/>
          <w:sz w:val="18"/>
          <w:szCs w:val="18"/>
        </w:rPr>
      </w:pPr>
      <w:r w:rsidRPr="61B6D868">
        <w:rPr>
          <w:rStyle w:val="normaltextrun"/>
          <w:rFonts w:ascii="Arial" w:hAnsi="Arial" w:cs="Arial"/>
          <w:sz w:val="22"/>
          <w:szCs w:val="22"/>
        </w:rPr>
        <w:t>Para el caso de los programas que funcionan por demanda, la determinación de los criterios de selección, para la entrada y salida, son importantes para la delimitación de los beneficiarios potenciales en beneficiarios efectivos: </w:t>
      </w:r>
    </w:p>
    <w:p w14:paraId="3C5BDBF0" w14:textId="77777777" w:rsidR="78015484" w:rsidRDefault="78015484" w:rsidP="61B6D868">
      <w:pPr>
        <w:pStyle w:val="paragraph"/>
        <w:spacing w:before="0" w:beforeAutospacing="0" w:after="0" w:afterAutospacing="0"/>
        <w:jc w:val="both"/>
        <w:rPr>
          <w:rFonts w:ascii="Segoe UI" w:hAnsi="Segoe UI" w:cs="Segoe UI"/>
          <w:sz w:val="18"/>
          <w:szCs w:val="18"/>
        </w:rPr>
      </w:pPr>
      <w:r w:rsidRPr="61B6D868">
        <w:rPr>
          <w:rStyle w:val="eop"/>
          <w:rFonts w:ascii="Arial" w:hAnsi="Arial" w:cs="Arial"/>
          <w:sz w:val="22"/>
          <w:szCs w:val="22"/>
        </w:rPr>
        <w:t> </w:t>
      </w:r>
    </w:p>
    <w:p w14:paraId="73F7A3F4" w14:textId="7BB7BA74" w:rsidR="78015484" w:rsidRDefault="78015484" w:rsidP="61B6D868">
      <w:pPr>
        <w:pStyle w:val="paragraph"/>
        <w:numPr>
          <w:ilvl w:val="0"/>
          <w:numId w:val="6"/>
        </w:numPr>
        <w:spacing w:before="0" w:beforeAutospacing="0" w:after="0" w:afterAutospacing="0"/>
        <w:ind w:left="1080" w:firstLine="0"/>
        <w:jc w:val="both"/>
        <w:rPr>
          <w:rFonts w:ascii="Arial" w:hAnsi="Arial" w:cs="Arial"/>
          <w:sz w:val="22"/>
          <w:szCs w:val="22"/>
        </w:rPr>
      </w:pPr>
      <w:r w:rsidRPr="61B6D868">
        <w:rPr>
          <w:rStyle w:val="normaltextrun"/>
          <w:rFonts w:ascii="Arial" w:hAnsi="Arial" w:cs="Arial"/>
          <w:sz w:val="22"/>
          <w:szCs w:val="22"/>
        </w:rPr>
        <w:t xml:space="preserve">Por un lado, </w:t>
      </w:r>
      <w:r w:rsidR="0DACAB34" w:rsidRPr="61B6D868">
        <w:rPr>
          <w:rStyle w:val="normaltextrun"/>
          <w:rFonts w:ascii="Arial" w:hAnsi="Arial" w:cs="Arial"/>
          <w:sz w:val="22"/>
          <w:szCs w:val="22"/>
        </w:rPr>
        <w:t xml:space="preserve">se aconseja </w:t>
      </w:r>
      <w:r w:rsidRPr="61B6D868">
        <w:rPr>
          <w:rStyle w:val="normaltextrun"/>
          <w:rFonts w:ascii="Arial" w:hAnsi="Arial" w:cs="Arial"/>
          <w:sz w:val="22"/>
          <w:szCs w:val="22"/>
        </w:rPr>
        <w:t>dejar claros los criterios de corte al público genera que la demanda misma se autogestione, incentivando desde el inicio la inscripción de potenciales beneficiarios que efectivamente sean el objetivo de los programas planteados. </w:t>
      </w:r>
    </w:p>
    <w:p w14:paraId="2677DD21" w14:textId="77777777" w:rsidR="78015484" w:rsidRDefault="78015484" w:rsidP="61B6D868">
      <w:pPr>
        <w:pStyle w:val="paragraph"/>
        <w:numPr>
          <w:ilvl w:val="0"/>
          <w:numId w:val="6"/>
        </w:numPr>
        <w:spacing w:before="0" w:beforeAutospacing="0" w:after="0" w:afterAutospacing="0"/>
        <w:ind w:left="1080" w:firstLine="0"/>
        <w:jc w:val="both"/>
        <w:rPr>
          <w:rFonts w:ascii="Arial" w:hAnsi="Arial" w:cs="Arial"/>
          <w:sz w:val="22"/>
          <w:szCs w:val="22"/>
        </w:rPr>
      </w:pPr>
      <w:r w:rsidRPr="61B6D868">
        <w:rPr>
          <w:rStyle w:val="normaltextrun"/>
          <w:rFonts w:ascii="Arial" w:hAnsi="Arial" w:cs="Arial"/>
          <w:sz w:val="22"/>
          <w:szCs w:val="22"/>
        </w:rPr>
        <w:t>Al recibir las inscripciones de los beneficiarios, los criterios de corte determinados son las herramientas para filtrar los que efectivamente cumplen con las condiciones necesarias para verse beneficiados por los programas. </w:t>
      </w:r>
    </w:p>
    <w:p w14:paraId="1E6DC538" w14:textId="45344D11" w:rsidR="61B6D868" w:rsidRDefault="61B6D868" w:rsidP="61B6D868">
      <w:pPr>
        <w:pStyle w:val="paragraph"/>
        <w:spacing w:before="0" w:beforeAutospacing="0" w:after="0" w:afterAutospacing="0"/>
        <w:jc w:val="both"/>
        <w:rPr>
          <w:rStyle w:val="eop"/>
          <w:sz w:val="22"/>
          <w:szCs w:val="22"/>
        </w:rPr>
      </w:pPr>
    </w:p>
    <w:p w14:paraId="5883C76A" w14:textId="52861BE0" w:rsidR="005459E1" w:rsidRDefault="005459E1" w:rsidP="007020E1">
      <w:pPr>
        <w:pStyle w:val="paragraph"/>
        <w:spacing w:before="0" w:beforeAutospacing="0" w:after="0" w:afterAutospacing="0"/>
        <w:jc w:val="both"/>
        <w:textAlignment w:val="baseline"/>
        <w:rPr>
          <w:rStyle w:val="eop"/>
          <w:rFonts w:ascii="Arial" w:hAnsi="Arial" w:cs="Arial"/>
          <w:sz w:val="22"/>
          <w:szCs w:val="22"/>
        </w:rPr>
      </w:pPr>
    </w:p>
    <w:p w14:paraId="49B05459" w14:textId="0DC751C1" w:rsidR="00B8528B" w:rsidRDefault="00B8528B" w:rsidP="00E81EB3">
      <w:pPr>
        <w:pStyle w:val="paragraph"/>
        <w:numPr>
          <w:ilvl w:val="0"/>
          <w:numId w:val="3"/>
        </w:numPr>
        <w:spacing w:before="0" w:beforeAutospacing="0" w:after="0" w:afterAutospacing="0"/>
        <w:ind w:left="426" w:firstLine="0"/>
        <w:jc w:val="both"/>
        <w:textAlignment w:val="baseline"/>
        <w:rPr>
          <w:rStyle w:val="eop"/>
          <w:rFonts w:ascii="Arial" w:hAnsi="Arial" w:cs="Arial"/>
          <w:sz w:val="22"/>
          <w:szCs w:val="22"/>
        </w:rPr>
      </w:pPr>
      <w:r>
        <w:rPr>
          <w:rStyle w:val="normaltextrun"/>
          <w:rFonts w:ascii="Arial" w:hAnsi="Arial" w:cs="Arial"/>
          <w:sz w:val="22"/>
          <w:szCs w:val="22"/>
        </w:rPr>
        <w:t>Priorizar municipios</w:t>
      </w:r>
      <w:r w:rsidR="00D477E1">
        <w:rPr>
          <w:rStyle w:val="normaltextrun"/>
          <w:rFonts w:ascii="Arial" w:hAnsi="Arial" w:cs="Arial"/>
          <w:sz w:val="22"/>
          <w:szCs w:val="22"/>
        </w:rPr>
        <w:t xml:space="preserve">, barrios, zonas o veredas </w:t>
      </w:r>
      <w:r>
        <w:rPr>
          <w:rStyle w:val="normaltextrun"/>
          <w:rFonts w:ascii="Arial" w:hAnsi="Arial" w:cs="Arial"/>
          <w:sz w:val="22"/>
          <w:szCs w:val="22"/>
        </w:rPr>
        <w:t xml:space="preserve">para la atención de cada programa, </w:t>
      </w:r>
      <w:r w:rsidR="00D477E1">
        <w:rPr>
          <w:rStyle w:val="normaltextrun"/>
          <w:rFonts w:ascii="Arial" w:hAnsi="Arial" w:cs="Arial"/>
          <w:sz w:val="22"/>
          <w:szCs w:val="22"/>
        </w:rPr>
        <w:t>estableciendo un orden específico</w:t>
      </w:r>
      <w:r>
        <w:rPr>
          <w:rStyle w:val="normaltextrun"/>
          <w:rFonts w:ascii="Arial" w:hAnsi="Arial" w:cs="Arial"/>
          <w:sz w:val="22"/>
          <w:szCs w:val="22"/>
        </w:rPr>
        <w:t xml:space="preserve"> (focalización territorial).</w:t>
      </w:r>
      <w:r>
        <w:rPr>
          <w:rStyle w:val="eop"/>
          <w:rFonts w:ascii="Arial" w:hAnsi="Arial" w:cs="Arial"/>
          <w:sz w:val="22"/>
          <w:szCs w:val="22"/>
        </w:rPr>
        <w:t> </w:t>
      </w:r>
    </w:p>
    <w:p w14:paraId="3298174E" w14:textId="4BF68D95" w:rsidR="005459E1" w:rsidRDefault="005459E1" w:rsidP="0036496B">
      <w:pPr>
        <w:pStyle w:val="paragraph"/>
        <w:spacing w:before="0" w:beforeAutospacing="0" w:after="0" w:afterAutospacing="0"/>
        <w:jc w:val="both"/>
        <w:textAlignment w:val="baseline"/>
        <w:rPr>
          <w:rFonts w:ascii="Arial" w:hAnsi="Arial" w:cs="Arial"/>
          <w:sz w:val="22"/>
          <w:szCs w:val="22"/>
        </w:rPr>
      </w:pPr>
    </w:p>
    <w:p w14:paraId="4CA27AF9" w14:textId="2A22586C" w:rsidR="0036496B" w:rsidRDefault="00B47602" w:rsidP="0036496B">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t>Una vez definidos los criterios territoriales, se aplica para selección, según sea el caso de los municipios o las zonas de esos municipios (barrios, veredas) a intervenir</w:t>
      </w:r>
      <w:r w:rsidR="009D4049">
        <w:rPr>
          <w:rFonts w:ascii="Arial" w:hAnsi="Arial" w:cs="Arial"/>
          <w:sz w:val="22"/>
          <w:szCs w:val="22"/>
        </w:rPr>
        <w:t xml:space="preserve">. Es muy importante establecer un orden de priorización en caso de que los territorios inicialmente seleccionados no tengan la cantidad de beneficiarios suficientes para cubrir los cupos del programa. </w:t>
      </w:r>
    </w:p>
    <w:p w14:paraId="45F14914" w14:textId="77777777" w:rsidR="001055BE" w:rsidRDefault="001055BE" w:rsidP="001055BE">
      <w:pPr>
        <w:pStyle w:val="paragraph"/>
        <w:spacing w:before="0" w:beforeAutospacing="0" w:after="0" w:afterAutospacing="0"/>
        <w:ind w:left="426"/>
        <w:jc w:val="both"/>
        <w:textAlignment w:val="baseline"/>
        <w:rPr>
          <w:rFonts w:ascii="Arial" w:hAnsi="Arial" w:cs="Arial"/>
          <w:sz w:val="22"/>
          <w:szCs w:val="22"/>
        </w:rPr>
      </w:pPr>
    </w:p>
    <w:p w14:paraId="0CA0C3D6" w14:textId="2F65DEEB" w:rsidR="00B8528B" w:rsidRDefault="00B8528B" w:rsidP="00E81EB3">
      <w:pPr>
        <w:pStyle w:val="paragraph"/>
        <w:numPr>
          <w:ilvl w:val="0"/>
          <w:numId w:val="3"/>
        </w:numPr>
        <w:spacing w:before="0" w:beforeAutospacing="0" w:after="0" w:afterAutospacing="0"/>
        <w:ind w:left="426" w:firstLine="0"/>
        <w:jc w:val="both"/>
        <w:textAlignment w:val="baseline"/>
        <w:rPr>
          <w:rStyle w:val="eop"/>
          <w:rFonts w:ascii="Arial" w:hAnsi="Arial" w:cs="Arial"/>
          <w:sz w:val="22"/>
          <w:szCs w:val="22"/>
        </w:rPr>
      </w:pPr>
      <w:r>
        <w:rPr>
          <w:rStyle w:val="normaltextrun"/>
          <w:rFonts w:ascii="Arial" w:hAnsi="Arial" w:cs="Arial"/>
          <w:sz w:val="22"/>
          <w:szCs w:val="22"/>
        </w:rPr>
        <w:t>Priorizar los potenciales beneficiarios que cumplan con los criterios definidos.</w:t>
      </w:r>
      <w:r>
        <w:rPr>
          <w:rStyle w:val="eop"/>
          <w:rFonts w:ascii="Arial" w:hAnsi="Arial" w:cs="Arial"/>
          <w:sz w:val="22"/>
          <w:szCs w:val="22"/>
        </w:rPr>
        <w:t> </w:t>
      </w:r>
    </w:p>
    <w:p w14:paraId="722598F0" w14:textId="2769188A" w:rsidR="009D4049" w:rsidRDefault="009D4049" w:rsidP="009D4049">
      <w:pPr>
        <w:pStyle w:val="paragraph"/>
        <w:spacing w:before="0" w:beforeAutospacing="0" w:after="0" w:afterAutospacing="0"/>
        <w:ind w:firstLine="142"/>
        <w:jc w:val="both"/>
        <w:textAlignment w:val="baseline"/>
        <w:rPr>
          <w:rStyle w:val="eop"/>
          <w:rFonts w:ascii="Arial" w:hAnsi="Arial" w:cs="Arial"/>
          <w:sz w:val="22"/>
          <w:szCs w:val="22"/>
        </w:rPr>
      </w:pPr>
    </w:p>
    <w:p w14:paraId="05DF2899" w14:textId="27F0F3FB" w:rsidR="009D4049" w:rsidRDefault="009D4049" w:rsidP="009D4049">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En caso de haber realizado una focalización territorial, identificar los potenciales beneficiarios con la aplicación de los criterios ya determinados en los municipios o sectores priorizados para contar con un número suficiente de potenciales beneficiarios que serán convocados o inscritos dentro del programa. </w:t>
      </w:r>
      <w:r w:rsidR="00F06AF5">
        <w:rPr>
          <w:rStyle w:val="eop"/>
          <w:rFonts w:ascii="Arial" w:hAnsi="Arial" w:cs="Arial"/>
          <w:sz w:val="22"/>
          <w:szCs w:val="22"/>
        </w:rPr>
        <w:t>Este ejercicio se desarrolla con el cruce de las bases de datos disponibles que incluya la información de los criterios establecidos.</w:t>
      </w:r>
    </w:p>
    <w:p w14:paraId="14623432" w14:textId="77777777" w:rsidR="009D4049" w:rsidRDefault="009D4049" w:rsidP="009D4049">
      <w:pPr>
        <w:pStyle w:val="paragraph"/>
        <w:spacing w:before="0" w:beforeAutospacing="0" w:after="0" w:afterAutospacing="0"/>
        <w:jc w:val="both"/>
        <w:textAlignment w:val="baseline"/>
        <w:rPr>
          <w:rFonts w:ascii="Arial" w:hAnsi="Arial" w:cs="Arial"/>
          <w:sz w:val="22"/>
          <w:szCs w:val="22"/>
        </w:rPr>
      </w:pPr>
    </w:p>
    <w:p w14:paraId="3556F292" w14:textId="4706A3A0" w:rsidR="00B8528B" w:rsidRDefault="00B8528B" w:rsidP="00E81EB3">
      <w:pPr>
        <w:pStyle w:val="paragraph"/>
        <w:numPr>
          <w:ilvl w:val="0"/>
          <w:numId w:val="4"/>
        </w:numPr>
        <w:spacing w:before="0" w:beforeAutospacing="0" w:after="0" w:afterAutospacing="0"/>
        <w:ind w:left="426" w:firstLine="0"/>
        <w:jc w:val="both"/>
        <w:textAlignment w:val="baseline"/>
        <w:rPr>
          <w:rStyle w:val="eop"/>
          <w:rFonts w:ascii="Arial" w:hAnsi="Arial" w:cs="Arial"/>
          <w:sz w:val="22"/>
          <w:szCs w:val="22"/>
        </w:rPr>
      </w:pPr>
      <w:r>
        <w:rPr>
          <w:rStyle w:val="normaltextrun"/>
          <w:rFonts w:ascii="Arial" w:hAnsi="Arial" w:cs="Arial"/>
          <w:sz w:val="22"/>
          <w:szCs w:val="22"/>
        </w:rPr>
        <w:t>Validar y realizar los ajustes correspondientes a los listados de departamentos y municipios o de potenciales beneficiarios de cada programa.</w:t>
      </w:r>
      <w:r>
        <w:rPr>
          <w:rStyle w:val="eop"/>
          <w:rFonts w:ascii="Arial" w:hAnsi="Arial" w:cs="Arial"/>
          <w:sz w:val="22"/>
          <w:szCs w:val="22"/>
        </w:rPr>
        <w:t> </w:t>
      </w:r>
    </w:p>
    <w:p w14:paraId="64C01D2B" w14:textId="77777777" w:rsidR="00B56C1D" w:rsidRDefault="00B56C1D" w:rsidP="61B6D868">
      <w:pPr>
        <w:pStyle w:val="paragraph"/>
        <w:spacing w:before="0" w:beforeAutospacing="0" w:after="0" w:afterAutospacing="0"/>
        <w:ind w:left="426"/>
        <w:textAlignment w:val="baseline"/>
        <w:rPr>
          <w:rFonts w:ascii="Arial" w:hAnsi="Arial" w:cs="Arial"/>
          <w:sz w:val="22"/>
          <w:szCs w:val="22"/>
        </w:rPr>
      </w:pPr>
    </w:p>
    <w:p w14:paraId="63DF7D7F" w14:textId="7941DE7B" w:rsidR="0053295D" w:rsidRDefault="0053295D" w:rsidP="61B6D868">
      <w:pPr>
        <w:pStyle w:val="paragraph"/>
        <w:spacing w:before="0" w:beforeAutospacing="0" w:after="0" w:afterAutospacing="0" w:line="259" w:lineRule="auto"/>
        <w:jc w:val="both"/>
        <w:rPr>
          <w:rStyle w:val="normaltextrun"/>
          <w:rFonts w:ascii="Arial" w:hAnsi="Arial" w:cs="Arial"/>
          <w:sz w:val="22"/>
          <w:szCs w:val="22"/>
        </w:rPr>
      </w:pPr>
      <w:r w:rsidRPr="61B6D868">
        <w:rPr>
          <w:rStyle w:val="normaltextrun"/>
          <w:rFonts w:ascii="Arial" w:hAnsi="Arial" w:cs="Arial"/>
          <w:sz w:val="22"/>
          <w:szCs w:val="22"/>
        </w:rPr>
        <w:t xml:space="preserve">Contrastar la información con </w:t>
      </w:r>
      <w:r w:rsidR="551A9344" w:rsidRPr="61B6D868">
        <w:rPr>
          <w:rStyle w:val="normaltextrun"/>
          <w:rFonts w:ascii="Arial" w:hAnsi="Arial" w:cs="Arial"/>
          <w:sz w:val="22"/>
          <w:szCs w:val="22"/>
        </w:rPr>
        <w:t>diferentes fuentes para corroborar el cumplimiento inicial de las condiciones inicialmente estableci</w:t>
      </w:r>
      <w:r w:rsidR="28240B37" w:rsidRPr="61B6D868">
        <w:rPr>
          <w:rStyle w:val="normaltextrun"/>
          <w:rFonts w:ascii="Arial" w:hAnsi="Arial" w:cs="Arial"/>
          <w:sz w:val="22"/>
          <w:szCs w:val="22"/>
        </w:rPr>
        <w:t>d</w:t>
      </w:r>
      <w:r w:rsidR="551A9344" w:rsidRPr="61B6D868">
        <w:rPr>
          <w:rStyle w:val="normaltextrun"/>
          <w:rFonts w:ascii="Arial" w:hAnsi="Arial" w:cs="Arial"/>
          <w:sz w:val="22"/>
          <w:szCs w:val="22"/>
        </w:rPr>
        <w:t>as</w:t>
      </w:r>
      <w:r w:rsidR="4CCE9229" w:rsidRPr="61B6D868">
        <w:rPr>
          <w:rStyle w:val="normaltextrun"/>
          <w:rFonts w:ascii="Arial" w:hAnsi="Arial" w:cs="Arial"/>
          <w:sz w:val="22"/>
          <w:szCs w:val="22"/>
        </w:rPr>
        <w:t xml:space="preserve">. Así por ejemplo, para la asignación de subsidios </w:t>
      </w:r>
      <w:r w:rsidR="2BA402FE" w:rsidRPr="61B6D868">
        <w:rPr>
          <w:rStyle w:val="normaltextrun"/>
          <w:rFonts w:ascii="Arial" w:hAnsi="Arial" w:cs="Arial"/>
          <w:sz w:val="22"/>
          <w:szCs w:val="22"/>
        </w:rPr>
        <w:t>en materia de construcción o</w:t>
      </w:r>
      <w:r w:rsidR="4CCE9229" w:rsidRPr="61B6D868">
        <w:rPr>
          <w:rStyle w:val="normaltextrun"/>
          <w:rFonts w:ascii="Arial" w:hAnsi="Arial" w:cs="Arial"/>
          <w:sz w:val="22"/>
          <w:szCs w:val="22"/>
        </w:rPr>
        <w:t xml:space="preserve"> mejoramiento </w:t>
      </w:r>
      <w:r w:rsidR="572CF547" w:rsidRPr="61B6D868">
        <w:rPr>
          <w:rStyle w:val="normaltextrun"/>
          <w:rFonts w:ascii="Arial" w:hAnsi="Arial" w:cs="Arial"/>
          <w:sz w:val="22"/>
          <w:szCs w:val="22"/>
        </w:rPr>
        <w:t>de vivienda, es recomendable cruzarla con los sistemas de información de los programas de vi</w:t>
      </w:r>
      <w:r w:rsidR="4C519065" w:rsidRPr="61B6D868">
        <w:rPr>
          <w:rStyle w:val="normaltextrun"/>
          <w:rFonts w:ascii="Arial" w:hAnsi="Arial" w:cs="Arial"/>
          <w:sz w:val="22"/>
          <w:szCs w:val="22"/>
        </w:rPr>
        <w:t>vienda a nivel nacional para verificar si los potenciales ya fueron beneficiarios de algún otro subsidio</w:t>
      </w:r>
      <w:r w:rsidR="1EB5982E" w:rsidRPr="61B6D868">
        <w:rPr>
          <w:rStyle w:val="normaltextrun"/>
          <w:rFonts w:ascii="Arial" w:hAnsi="Arial" w:cs="Arial"/>
          <w:sz w:val="22"/>
          <w:szCs w:val="22"/>
        </w:rPr>
        <w:t>.</w:t>
      </w:r>
      <w:r w:rsidR="4C519065" w:rsidRPr="61B6D868">
        <w:rPr>
          <w:rStyle w:val="normaltextrun"/>
          <w:rFonts w:ascii="Arial" w:hAnsi="Arial" w:cs="Arial"/>
          <w:sz w:val="22"/>
          <w:szCs w:val="22"/>
        </w:rPr>
        <w:t xml:space="preserve"> </w:t>
      </w:r>
    </w:p>
    <w:p w14:paraId="05197F47" w14:textId="4C9D499F" w:rsidR="61B6D868" w:rsidRDefault="61B6D868" w:rsidP="61B6D868">
      <w:pPr>
        <w:pStyle w:val="paragraph"/>
        <w:spacing w:before="0" w:beforeAutospacing="0" w:after="0" w:afterAutospacing="0" w:line="259" w:lineRule="auto"/>
        <w:jc w:val="both"/>
        <w:rPr>
          <w:rStyle w:val="normaltextrun"/>
          <w:sz w:val="22"/>
          <w:szCs w:val="22"/>
        </w:rPr>
      </w:pPr>
    </w:p>
    <w:p w14:paraId="0F946617" w14:textId="73FA55B5" w:rsidR="061B94A1" w:rsidRDefault="061B94A1" w:rsidP="61B6D868">
      <w:pPr>
        <w:pStyle w:val="paragraph"/>
        <w:spacing w:before="0" w:beforeAutospacing="0" w:after="0" w:afterAutospacing="0" w:line="259" w:lineRule="auto"/>
        <w:jc w:val="both"/>
        <w:rPr>
          <w:rStyle w:val="normaltextrun"/>
          <w:sz w:val="22"/>
          <w:szCs w:val="22"/>
        </w:rPr>
      </w:pPr>
      <w:r w:rsidRPr="61B6D868">
        <w:rPr>
          <w:rStyle w:val="normaltextrun"/>
          <w:rFonts w:ascii="Arial" w:hAnsi="Arial" w:cs="Arial"/>
          <w:sz w:val="22"/>
          <w:szCs w:val="22"/>
        </w:rPr>
        <w:t xml:space="preserve">El resultado de esta etapa es contar con un listado de </w:t>
      </w:r>
      <w:r w:rsidR="3DDD9B00" w:rsidRPr="61B6D868">
        <w:rPr>
          <w:rStyle w:val="normaltextrun"/>
          <w:rFonts w:ascii="Arial" w:hAnsi="Arial" w:cs="Arial"/>
          <w:sz w:val="22"/>
          <w:szCs w:val="22"/>
        </w:rPr>
        <w:t>personas u hogares potenciales dentro de los cuales se hará la asignación de los beneficios del programa.</w:t>
      </w:r>
    </w:p>
    <w:p w14:paraId="4AA4968A" w14:textId="77777777" w:rsidR="00B8528B" w:rsidRDefault="00B8528B" w:rsidP="00B8528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730120A" w14:textId="1AC6FA57" w:rsidR="00B8528B" w:rsidRDefault="001A6F6D" w:rsidP="00B8528B">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i/>
          <w:iCs/>
          <w:sz w:val="22"/>
          <w:szCs w:val="22"/>
        </w:rPr>
        <w:t xml:space="preserve">2.3. </w:t>
      </w:r>
      <w:r w:rsidR="00B8528B">
        <w:rPr>
          <w:rStyle w:val="normaltextrun"/>
          <w:rFonts w:ascii="Arial" w:hAnsi="Arial" w:cs="Arial"/>
          <w:b/>
          <w:bCs/>
          <w:i/>
          <w:iCs/>
          <w:sz w:val="22"/>
          <w:szCs w:val="22"/>
        </w:rPr>
        <w:t>Preguntas orientadoras etapa de selección</w:t>
      </w:r>
      <w:r w:rsidR="00B8528B">
        <w:rPr>
          <w:rStyle w:val="eop"/>
          <w:rFonts w:ascii="Arial" w:hAnsi="Arial" w:cs="Arial"/>
          <w:sz w:val="22"/>
          <w:szCs w:val="22"/>
        </w:rPr>
        <w:t> </w:t>
      </w:r>
    </w:p>
    <w:p w14:paraId="04F4A8A0" w14:textId="77777777" w:rsidR="00557651" w:rsidRDefault="00557651" w:rsidP="00E81EB3">
      <w:pPr>
        <w:rPr>
          <w:rStyle w:val="normaltextrun"/>
          <w:rFonts w:ascii="Arial" w:eastAsia="Times New Roman" w:hAnsi="Arial" w:cs="Arial"/>
          <w:sz w:val="22"/>
          <w:szCs w:val="22"/>
          <w:lang w:eastAsia="es-ES_tradnl"/>
        </w:rPr>
      </w:pPr>
    </w:p>
    <w:p w14:paraId="64AD1FCB" w14:textId="77777777" w:rsidR="001A6F6D" w:rsidRDefault="001A6F6D" w:rsidP="00E81EB3">
      <w:pPr>
        <w:rPr>
          <w:rStyle w:val="normaltextrun"/>
          <w:rFonts w:ascii="Arial" w:eastAsia="Times New Roman" w:hAnsi="Arial" w:cs="Arial"/>
          <w:sz w:val="22"/>
          <w:szCs w:val="22"/>
          <w:lang w:eastAsia="es-ES_tradnl"/>
        </w:rPr>
      </w:pPr>
    </w:p>
    <w:tbl>
      <w:tblPr>
        <w:tblStyle w:val="Tablaconcuadrcula"/>
        <w:tblW w:w="0" w:type="auto"/>
        <w:tblLook w:val="04A0" w:firstRow="1" w:lastRow="0" w:firstColumn="1" w:lastColumn="0" w:noHBand="0" w:noVBand="1"/>
      </w:tblPr>
      <w:tblGrid>
        <w:gridCol w:w="3681"/>
        <w:gridCol w:w="4813"/>
      </w:tblGrid>
      <w:tr w:rsidR="001A6F6D" w:rsidRPr="00553ADB" w14:paraId="73952468" w14:textId="77777777" w:rsidTr="61B6D868">
        <w:tc>
          <w:tcPr>
            <w:tcW w:w="3681" w:type="dxa"/>
          </w:tcPr>
          <w:p w14:paraId="244E2D7E" w14:textId="41F2F2FA" w:rsidR="001A6F6D" w:rsidRPr="00553ADB" w:rsidRDefault="001A6F6D" w:rsidP="001A6F6D">
            <w:pPr>
              <w:jc w:val="center"/>
              <w:rPr>
                <w:rStyle w:val="normaltextrun"/>
                <w:rFonts w:ascii="Arial" w:eastAsia="Times New Roman" w:hAnsi="Arial" w:cs="Arial"/>
                <w:b/>
                <w:bCs/>
                <w:sz w:val="18"/>
                <w:szCs w:val="18"/>
                <w:lang w:eastAsia="es-ES_tradnl"/>
              </w:rPr>
            </w:pPr>
            <w:r w:rsidRPr="00553ADB">
              <w:rPr>
                <w:rStyle w:val="normaltextrun"/>
                <w:rFonts w:ascii="Arial" w:eastAsia="Times New Roman" w:hAnsi="Arial" w:cs="Arial"/>
                <w:b/>
                <w:bCs/>
                <w:sz w:val="18"/>
                <w:szCs w:val="18"/>
                <w:lang w:eastAsia="es-ES_tradnl"/>
              </w:rPr>
              <w:t>Pregunta</w:t>
            </w:r>
            <w:r w:rsidR="00C44E31">
              <w:rPr>
                <w:rStyle w:val="normaltextrun"/>
                <w:rFonts w:ascii="Arial" w:eastAsia="Times New Roman" w:hAnsi="Arial" w:cs="Arial"/>
                <w:b/>
                <w:bCs/>
                <w:sz w:val="18"/>
                <w:szCs w:val="18"/>
                <w:lang w:eastAsia="es-ES_tradnl"/>
              </w:rPr>
              <w:t>s</w:t>
            </w:r>
          </w:p>
        </w:tc>
        <w:tc>
          <w:tcPr>
            <w:tcW w:w="4813" w:type="dxa"/>
          </w:tcPr>
          <w:p w14:paraId="6633FD9C" w14:textId="20602562" w:rsidR="001A6F6D" w:rsidRPr="00553ADB" w:rsidRDefault="001A6F6D" w:rsidP="001A6F6D">
            <w:pPr>
              <w:jc w:val="center"/>
              <w:rPr>
                <w:rStyle w:val="normaltextrun"/>
                <w:rFonts w:ascii="Arial" w:eastAsia="Times New Roman" w:hAnsi="Arial" w:cs="Arial"/>
                <w:b/>
                <w:bCs/>
                <w:sz w:val="18"/>
                <w:szCs w:val="18"/>
                <w:lang w:eastAsia="es-ES_tradnl"/>
              </w:rPr>
            </w:pPr>
            <w:r w:rsidRPr="00553ADB">
              <w:rPr>
                <w:rStyle w:val="normaltextrun"/>
                <w:rFonts w:ascii="Arial" w:eastAsia="Times New Roman" w:hAnsi="Arial" w:cs="Arial"/>
                <w:b/>
                <w:bCs/>
                <w:sz w:val="18"/>
                <w:szCs w:val="18"/>
                <w:lang w:eastAsia="es-ES_tradnl"/>
              </w:rPr>
              <w:t>Respuesta</w:t>
            </w:r>
            <w:r w:rsidR="00C44E31">
              <w:rPr>
                <w:rStyle w:val="normaltextrun"/>
                <w:rFonts w:ascii="Arial" w:eastAsia="Times New Roman" w:hAnsi="Arial" w:cs="Arial"/>
                <w:b/>
                <w:bCs/>
                <w:sz w:val="18"/>
                <w:szCs w:val="18"/>
                <w:lang w:eastAsia="es-ES_tradnl"/>
              </w:rPr>
              <w:t>s</w:t>
            </w:r>
          </w:p>
        </w:tc>
      </w:tr>
      <w:tr w:rsidR="001A6F6D" w:rsidRPr="00553ADB" w14:paraId="2C67C756" w14:textId="77777777" w:rsidTr="61B6D868">
        <w:tc>
          <w:tcPr>
            <w:tcW w:w="3681" w:type="dxa"/>
          </w:tcPr>
          <w:p w14:paraId="3BA2A8B6" w14:textId="4C0FBC72" w:rsidR="001A6F6D" w:rsidRPr="00553ADB" w:rsidRDefault="001A6F6D" w:rsidP="61B6D868">
            <w:pPr>
              <w:jc w:val="both"/>
              <w:rPr>
                <w:rStyle w:val="normaltextrun"/>
                <w:rFonts w:ascii="Arial" w:eastAsia="Times New Roman" w:hAnsi="Arial" w:cs="Arial"/>
                <w:sz w:val="18"/>
                <w:szCs w:val="18"/>
                <w:lang w:eastAsia="es-ES"/>
              </w:rPr>
            </w:pPr>
            <w:r w:rsidRPr="61B6D868">
              <w:rPr>
                <w:rStyle w:val="normaltextrun"/>
                <w:rFonts w:ascii="Arial" w:hAnsi="Arial" w:cs="Arial"/>
                <w:sz w:val="18"/>
                <w:szCs w:val="18"/>
                <w:lang w:eastAsia="es-ES"/>
              </w:rPr>
              <w:t>¿Hay suficientes cupos en la estrategia para cubrir toda la demanda?</w:t>
            </w:r>
          </w:p>
        </w:tc>
        <w:tc>
          <w:tcPr>
            <w:tcW w:w="4813" w:type="dxa"/>
          </w:tcPr>
          <w:p w14:paraId="6D861E1A" w14:textId="77777777" w:rsidR="001A6F6D" w:rsidRPr="00553ADB" w:rsidRDefault="001A6F6D" w:rsidP="001A6F6D">
            <w:pPr>
              <w:jc w:val="both"/>
              <w:rPr>
                <w:rStyle w:val="normaltextrun"/>
                <w:rFonts w:ascii="Arial" w:hAnsi="Arial" w:cs="Arial"/>
                <w:sz w:val="18"/>
                <w:szCs w:val="18"/>
              </w:rPr>
            </w:pPr>
            <w:r w:rsidRPr="00553ADB">
              <w:rPr>
                <w:rStyle w:val="normaltextrun"/>
                <w:rFonts w:ascii="Arial" w:hAnsi="Arial" w:cs="Arial"/>
                <w:sz w:val="18"/>
                <w:szCs w:val="18"/>
              </w:rPr>
              <w:t>En caso de haber cupos suficiente</w:t>
            </w:r>
            <w:r w:rsidRPr="00553ADB">
              <w:rPr>
                <w:rStyle w:val="normaltextrun"/>
                <w:rFonts w:ascii="Arial" w:hAnsi="Arial" w:cs="Arial"/>
                <w:sz w:val="18"/>
                <w:szCs w:val="18"/>
                <w:lang w:eastAsia="es-ES_tradnl"/>
              </w:rPr>
              <w:t xml:space="preserve"> </w:t>
            </w:r>
            <w:r w:rsidRPr="00553ADB">
              <w:rPr>
                <w:rStyle w:val="normaltextrun"/>
                <w:rFonts w:ascii="Arial" w:hAnsi="Arial" w:cs="Arial"/>
                <w:sz w:val="18"/>
                <w:szCs w:val="18"/>
              </w:rPr>
              <w:t xml:space="preserve">para toda la demanda </w:t>
            </w:r>
            <w:r w:rsidRPr="00553ADB">
              <w:rPr>
                <w:rStyle w:val="normaltextrun"/>
                <w:rFonts w:ascii="Arial" w:hAnsi="Arial" w:cs="Arial"/>
                <w:sz w:val="18"/>
                <w:szCs w:val="18"/>
                <w:lang w:eastAsia="es-ES_tradnl"/>
              </w:rPr>
              <w:t xml:space="preserve">no </w:t>
            </w:r>
            <w:r w:rsidRPr="00553ADB">
              <w:rPr>
                <w:rStyle w:val="normaltextrun"/>
                <w:rFonts w:ascii="Arial" w:hAnsi="Arial" w:cs="Arial"/>
                <w:sz w:val="18"/>
                <w:szCs w:val="18"/>
              </w:rPr>
              <w:t xml:space="preserve">es necesario </w:t>
            </w:r>
            <w:r w:rsidRPr="00553ADB">
              <w:rPr>
                <w:rStyle w:val="normaltextrun"/>
                <w:rFonts w:ascii="Arial" w:hAnsi="Arial" w:cs="Arial"/>
                <w:sz w:val="18"/>
                <w:szCs w:val="18"/>
                <w:lang w:eastAsia="es-ES_tradnl"/>
              </w:rPr>
              <w:t xml:space="preserve">definir criterios de priorización poblacional. </w:t>
            </w:r>
          </w:p>
          <w:p w14:paraId="4D3DB911" w14:textId="77777777" w:rsidR="001A6F6D" w:rsidRPr="00553ADB" w:rsidRDefault="001A6F6D" w:rsidP="001A6F6D">
            <w:pPr>
              <w:rPr>
                <w:rStyle w:val="normaltextrun"/>
                <w:rFonts w:ascii="Arial" w:hAnsi="Arial" w:cs="Arial"/>
                <w:sz w:val="18"/>
                <w:szCs w:val="18"/>
              </w:rPr>
            </w:pPr>
          </w:p>
          <w:p w14:paraId="6A2F1C91" w14:textId="35864C34" w:rsidR="001A6F6D" w:rsidRPr="00553ADB" w:rsidRDefault="001A6F6D" w:rsidP="001A6F6D">
            <w:pPr>
              <w:jc w:val="both"/>
              <w:rPr>
                <w:rStyle w:val="normaltextrun"/>
                <w:rFonts w:ascii="Arial" w:eastAsia="Times New Roman" w:hAnsi="Arial" w:cs="Arial"/>
                <w:sz w:val="18"/>
                <w:szCs w:val="18"/>
                <w:lang w:eastAsia="es-ES_tradnl"/>
              </w:rPr>
            </w:pPr>
            <w:r w:rsidRPr="00553ADB">
              <w:rPr>
                <w:rStyle w:val="normaltextrun"/>
                <w:rFonts w:ascii="Arial" w:hAnsi="Arial" w:cs="Arial"/>
                <w:sz w:val="18"/>
                <w:szCs w:val="18"/>
              </w:rPr>
              <w:t>En el caso contrario, es decir, n</w:t>
            </w:r>
            <w:r w:rsidRPr="00553ADB">
              <w:rPr>
                <w:rStyle w:val="normaltextrun"/>
                <w:rFonts w:ascii="Arial" w:hAnsi="Arial" w:cs="Arial"/>
                <w:sz w:val="18"/>
                <w:szCs w:val="18"/>
                <w:lang w:eastAsia="es-ES_tradnl"/>
              </w:rPr>
              <w:t>o</w:t>
            </w:r>
            <w:r w:rsidRPr="00553ADB">
              <w:rPr>
                <w:rStyle w:val="normaltextrun"/>
                <w:rFonts w:ascii="Arial" w:hAnsi="Arial" w:cs="Arial"/>
                <w:sz w:val="18"/>
                <w:szCs w:val="18"/>
              </w:rPr>
              <w:t xml:space="preserve"> se cuenta con recursos suficientes para prestar servicios a toda la población con la necesidad,</w:t>
            </w:r>
            <w:r w:rsidRPr="00553ADB">
              <w:rPr>
                <w:rStyle w:val="normaltextrun"/>
                <w:rFonts w:ascii="Arial" w:hAnsi="Arial" w:cs="Arial"/>
                <w:sz w:val="18"/>
                <w:szCs w:val="18"/>
                <w:lang w:eastAsia="es-ES_tradnl"/>
              </w:rPr>
              <w:t xml:space="preserve"> es necesario establecer los criterios de priorización poblacional para llegar a la población que más necesita la intervención.</w:t>
            </w:r>
          </w:p>
        </w:tc>
      </w:tr>
      <w:tr w:rsidR="001A6F6D" w:rsidRPr="00553ADB" w14:paraId="4B87A0A1" w14:textId="77777777" w:rsidTr="61B6D868">
        <w:tc>
          <w:tcPr>
            <w:tcW w:w="3681" w:type="dxa"/>
          </w:tcPr>
          <w:p w14:paraId="2456EDDC" w14:textId="5341ABED" w:rsidR="001A6F6D" w:rsidRPr="00553ADB" w:rsidRDefault="001A6F6D" w:rsidP="61B6D868">
            <w:pPr>
              <w:jc w:val="both"/>
              <w:rPr>
                <w:rStyle w:val="normaltextrun"/>
                <w:rFonts w:ascii="Arial" w:eastAsia="Times New Roman" w:hAnsi="Arial" w:cs="Arial"/>
                <w:sz w:val="18"/>
                <w:szCs w:val="18"/>
                <w:lang w:eastAsia="es-ES"/>
              </w:rPr>
            </w:pPr>
            <w:r w:rsidRPr="61B6D868">
              <w:rPr>
                <w:rStyle w:val="normaltextrun"/>
                <w:rFonts w:ascii="Arial" w:hAnsi="Arial" w:cs="Arial"/>
                <w:sz w:val="18"/>
                <w:szCs w:val="18"/>
              </w:rPr>
              <w:t>¿Qué tipos de criterios de focalización se requieren definir para un programa de superación de la pobreza?</w:t>
            </w:r>
          </w:p>
        </w:tc>
        <w:tc>
          <w:tcPr>
            <w:tcW w:w="4813" w:type="dxa"/>
          </w:tcPr>
          <w:p w14:paraId="3284FF79" w14:textId="77777777" w:rsidR="001A6F6D" w:rsidRPr="00553ADB" w:rsidRDefault="001A6F6D" w:rsidP="001A6F6D">
            <w:pPr>
              <w:jc w:val="both"/>
              <w:rPr>
                <w:rStyle w:val="normaltextrun"/>
                <w:rFonts w:ascii="Arial" w:hAnsi="Arial" w:cs="Arial"/>
                <w:sz w:val="18"/>
                <w:szCs w:val="18"/>
              </w:rPr>
            </w:pPr>
            <w:r w:rsidRPr="00553ADB">
              <w:rPr>
                <w:rStyle w:val="normaltextrun"/>
                <w:rFonts w:ascii="Arial" w:hAnsi="Arial" w:cs="Arial"/>
                <w:sz w:val="18"/>
                <w:szCs w:val="18"/>
              </w:rPr>
              <w:t xml:space="preserve">Los criterios a tener en cuenta en ejercicios de focalización de oferta social son los siguientes: </w:t>
            </w:r>
          </w:p>
          <w:p w14:paraId="33498938" w14:textId="77777777" w:rsidR="001A6F6D" w:rsidRPr="00553ADB" w:rsidRDefault="001A6F6D" w:rsidP="001A6F6D">
            <w:pPr>
              <w:jc w:val="both"/>
              <w:rPr>
                <w:rStyle w:val="normaltextrun"/>
                <w:rFonts w:ascii="Arial" w:hAnsi="Arial" w:cs="Arial"/>
                <w:sz w:val="18"/>
                <w:szCs w:val="18"/>
              </w:rPr>
            </w:pPr>
            <w:r w:rsidRPr="00553ADB">
              <w:rPr>
                <w:rStyle w:val="normaltextrun"/>
                <w:rFonts w:ascii="Arial" w:hAnsi="Arial" w:cs="Arial"/>
                <w:sz w:val="18"/>
                <w:szCs w:val="18"/>
              </w:rPr>
              <w:t xml:space="preserve">• Criterios de ingreso/entrada/elegibilidad: condiciones exigidas a la población para ingresar a los proyectos y programas sociales. </w:t>
            </w:r>
          </w:p>
          <w:p w14:paraId="2721EF07" w14:textId="77777777" w:rsidR="001A6F6D" w:rsidRPr="00553ADB" w:rsidRDefault="001A6F6D" w:rsidP="001A6F6D">
            <w:pPr>
              <w:jc w:val="both"/>
              <w:rPr>
                <w:rStyle w:val="normaltextrun"/>
                <w:rFonts w:ascii="Arial" w:hAnsi="Arial" w:cs="Arial"/>
                <w:sz w:val="18"/>
                <w:szCs w:val="18"/>
              </w:rPr>
            </w:pPr>
            <w:r w:rsidRPr="00553ADB">
              <w:rPr>
                <w:rStyle w:val="normaltextrun"/>
                <w:rFonts w:ascii="Arial" w:hAnsi="Arial" w:cs="Arial"/>
                <w:sz w:val="18"/>
                <w:szCs w:val="18"/>
              </w:rPr>
              <w:t xml:space="preserve">• Criterios de No elegibilidad: condiciones que restringen el ingreso de la población a los proyectos y programas sociales. </w:t>
            </w:r>
          </w:p>
          <w:p w14:paraId="5BDBB689" w14:textId="77777777" w:rsidR="001A6F6D" w:rsidRPr="00553ADB" w:rsidRDefault="001A6F6D" w:rsidP="001A6F6D">
            <w:pPr>
              <w:jc w:val="both"/>
              <w:rPr>
                <w:rStyle w:val="normaltextrun"/>
                <w:rFonts w:ascii="Arial" w:hAnsi="Arial" w:cs="Arial"/>
                <w:sz w:val="18"/>
                <w:szCs w:val="18"/>
              </w:rPr>
            </w:pPr>
            <w:r w:rsidRPr="00553ADB">
              <w:rPr>
                <w:rStyle w:val="normaltextrun"/>
                <w:rFonts w:ascii="Arial" w:hAnsi="Arial" w:cs="Arial"/>
                <w:sz w:val="18"/>
                <w:szCs w:val="18"/>
              </w:rPr>
              <w:t xml:space="preserve">• Criterios de priorización (ordenamiento): características sobre las cuales se clasifican y ordenan a los potenciales participantes de los proyectos y programas sociales para dar acceso prioritario a los mismos, de conformidad con </w:t>
            </w:r>
            <w:r w:rsidRPr="00553ADB">
              <w:rPr>
                <w:rStyle w:val="normaltextrun"/>
                <w:rFonts w:ascii="Arial" w:hAnsi="Arial" w:cs="Arial"/>
                <w:sz w:val="18"/>
                <w:szCs w:val="18"/>
              </w:rPr>
              <w:lastRenderedPageBreak/>
              <w:t xml:space="preserve">los cupos asignados al correspondiente programa o proyecto. </w:t>
            </w:r>
          </w:p>
          <w:p w14:paraId="16F67B31" w14:textId="77777777" w:rsidR="001A6F6D" w:rsidRPr="00553ADB" w:rsidRDefault="001A6F6D" w:rsidP="001A6F6D">
            <w:pPr>
              <w:jc w:val="both"/>
              <w:rPr>
                <w:rStyle w:val="normaltextrun"/>
                <w:rFonts w:ascii="Arial" w:hAnsi="Arial" w:cs="Arial"/>
                <w:sz w:val="18"/>
                <w:szCs w:val="18"/>
              </w:rPr>
            </w:pPr>
            <w:r w:rsidRPr="00553ADB">
              <w:rPr>
                <w:rStyle w:val="normaltextrun"/>
                <w:rFonts w:ascii="Arial" w:hAnsi="Arial" w:cs="Arial"/>
                <w:sz w:val="18"/>
                <w:szCs w:val="18"/>
              </w:rPr>
              <w:t xml:space="preserve">• Criterios de retiro: hechos que impiden continuar con la atención de los participantes vinculados en el respectivo programa, bien sea por causas atribuibles a estos o por imposibilidad operativa de ejecutar la atención. </w:t>
            </w:r>
          </w:p>
          <w:p w14:paraId="08E0BCFA" w14:textId="77777777" w:rsidR="001A6F6D" w:rsidRPr="00553ADB" w:rsidRDefault="001A6F6D" w:rsidP="001A6F6D">
            <w:pPr>
              <w:jc w:val="both"/>
              <w:rPr>
                <w:rStyle w:val="normaltextrun"/>
                <w:rFonts w:ascii="Arial" w:hAnsi="Arial" w:cs="Arial"/>
                <w:sz w:val="18"/>
                <w:szCs w:val="18"/>
              </w:rPr>
            </w:pPr>
            <w:r w:rsidRPr="00553ADB">
              <w:rPr>
                <w:rStyle w:val="normaltextrun"/>
                <w:rFonts w:ascii="Arial" w:hAnsi="Arial" w:cs="Arial"/>
                <w:sz w:val="18"/>
                <w:szCs w:val="18"/>
              </w:rPr>
              <w:t>• Criterios de salida: características y condiciones que se establecen en cada proyecto o programa para definir cuándo un participante u hogar se considera atendido.</w:t>
            </w:r>
          </w:p>
          <w:p w14:paraId="35EFCC91" w14:textId="77777777" w:rsidR="001A6F6D" w:rsidRPr="00553ADB" w:rsidRDefault="001A6F6D" w:rsidP="00E81EB3">
            <w:pPr>
              <w:rPr>
                <w:rStyle w:val="normaltextrun"/>
                <w:rFonts w:ascii="Arial" w:eastAsia="Times New Roman" w:hAnsi="Arial" w:cs="Arial"/>
                <w:sz w:val="18"/>
                <w:szCs w:val="18"/>
                <w:lang w:eastAsia="es-ES_tradnl"/>
              </w:rPr>
            </w:pPr>
          </w:p>
        </w:tc>
      </w:tr>
      <w:tr w:rsidR="001A6F6D" w:rsidRPr="00553ADB" w14:paraId="43546331" w14:textId="77777777" w:rsidTr="61B6D868">
        <w:tc>
          <w:tcPr>
            <w:tcW w:w="3681" w:type="dxa"/>
          </w:tcPr>
          <w:p w14:paraId="2D2A250B" w14:textId="4AECEEBD" w:rsidR="001A6F6D" w:rsidRPr="00553ADB" w:rsidRDefault="001A6F6D" w:rsidP="61B6D868">
            <w:pPr>
              <w:jc w:val="both"/>
              <w:rPr>
                <w:rStyle w:val="normaltextrun"/>
                <w:rFonts w:ascii="Arial" w:eastAsia="Times New Roman" w:hAnsi="Arial" w:cs="Arial"/>
                <w:sz w:val="18"/>
                <w:szCs w:val="18"/>
                <w:lang w:eastAsia="es-ES"/>
              </w:rPr>
            </w:pPr>
            <w:r w:rsidRPr="61B6D868">
              <w:rPr>
                <w:rStyle w:val="normaltextrun"/>
                <w:rFonts w:ascii="Arial" w:hAnsi="Arial" w:cs="Arial"/>
                <w:sz w:val="18"/>
                <w:szCs w:val="18"/>
              </w:rPr>
              <w:lastRenderedPageBreak/>
              <w:t>¿Cómo se definen los criterios de focalización dentro de los tipos escogidos?</w:t>
            </w:r>
          </w:p>
        </w:tc>
        <w:tc>
          <w:tcPr>
            <w:tcW w:w="4813" w:type="dxa"/>
          </w:tcPr>
          <w:p w14:paraId="47DA8418" w14:textId="77777777" w:rsidR="001A6F6D" w:rsidRPr="00553ADB" w:rsidRDefault="001A6F6D" w:rsidP="001A6F6D">
            <w:pPr>
              <w:jc w:val="both"/>
              <w:rPr>
                <w:rStyle w:val="normaltextrun"/>
                <w:rFonts w:ascii="Arial" w:hAnsi="Arial" w:cs="Arial"/>
                <w:sz w:val="18"/>
                <w:szCs w:val="18"/>
              </w:rPr>
            </w:pPr>
            <w:r w:rsidRPr="00553ADB">
              <w:rPr>
                <w:rStyle w:val="normaltextrun"/>
                <w:rFonts w:ascii="Arial" w:hAnsi="Arial" w:cs="Arial"/>
                <w:sz w:val="18"/>
                <w:szCs w:val="18"/>
              </w:rPr>
              <w:t xml:space="preserve">Se deben contrastar de los criterios de focalización con las fuentes de información elegidas para llegar a cabo la etapa de selección, es necesario establecer un equilibrio entre los criterios y el contenido de las bases de datos. </w:t>
            </w:r>
          </w:p>
          <w:p w14:paraId="250A56D3" w14:textId="77777777" w:rsidR="001A6F6D" w:rsidRPr="00553ADB" w:rsidRDefault="001A6F6D" w:rsidP="001A6F6D">
            <w:pPr>
              <w:jc w:val="both"/>
              <w:rPr>
                <w:rStyle w:val="normaltextrun"/>
                <w:rFonts w:ascii="Arial" w:hAnsi="Arial" w:cs="Arial"/>
                <w:sz w:val="18"/>
                <w:szCs w:val="18"/>
              </w:rPr>
            </w:pPr>
          </w:p>
          <w:p w14:paraId="18B1A8C8" w14:textId="1BF969CD" w:rsidR="001A6F6D" w:rsidRPr="00553ADB" w:rsidRDefault="001A6F6D" w:rsidP="001A6F6D">
            <w:pPr>
              <w:jc w:val="both"/>
              <w:rPr>
                <w:rStyle w:val="normaltextrun"/>
                <w:rFonts w:ascii="Arial" w:hAnsi="Arial" w:cs="Arial"/>
                <w:sz w:val="18"/>
                <w:szCs w:val="18"/>
              </w:rPr>
            </w:pPr>
            <w:r w:rsidRPr="61B6D868">
              <w:rPr>
                <w:rStyle w:val="normaltextrun"/>
                <w:rFonts w:ascii="Arial" w:hAnsi="Arial" w:cs="Arial"/>
                <w:sz w:val="18"/>
                <w:szCs w:val="18"/>
              </w:rPr>
              <w:t xml:space="preserve">Para esto es necesario poner a prueba el contenido de las fuentes de información, mediante ejercicios de análisis guiados por los objetivos de programa. </w:t>
            </w:r>
          </w:p>
          <w:p w14:paraId="72A4C91C" w14:textId="77777777" w:rsidR="001A6F6D" w:rsidRPr="00553ADB" w:rsidRDefault="001A6F6D" w:rsidP="001A6F6D">
            <w:pPr>
              <w:jc w:val="both"/>
              <w:rPr>
                <w:rStyle w:val="normaltextrun"/>
                <w:rFonts w:ascii="Arial" w:hAnsi="Arial" w:cs="Arial"/>
                <w:sz w:val="18"/>
                <w:szCs w:val="18"/>
              </w:rPr>
            </w:pPr>
          </w:p>
          <w:p w14:paraId="44DBE7B2" w14:textId="77777777" w:rsidR="001A6F6D" w:rsidRPr="00553ADB" w:rsidRDefault="001A6F6D" w:rsidP="00E81EB3">
            <w:pPr>
              <w:rPr>
                <w:rStyle w:val="normaltextrun"/>
                <w:rFonts w:ascii="Arial" w:eastAsia="Times New Roman" w:hAnsi="Arial" w:cs="Arial"/>
                <w:sz w:val="18"/>
                <w:szCs w:val="18"/>
                <w:lang w:eastAsia="es-ES_tradnl"/>
              </w:rPr>
            </w:pPr>
          </w:p>
        </w:tc>
      </w:tr>
      <w:tr w:rsidR="001A6F6D" w:rsidRPr="00553ADB" w14:paraId="42E36464" w14:textId="77777777" w:rsidTr="61B6D868">
        <w:tc>
          <w:tcPr>
            <w:tcW w:w="3681" w:type="dxa"/>
          </w:tcPr>
          <w:p w14:paraId="5C7FE5B6" w14:textId="54A6DB01" w:rsidR="001A6F6D" w:rsidRPr="00553ADB" w:rsidRDefault="001A6F6D" w:rsidP="61B6D868">
            <w:pPr>
              <w:pStyle w:val="paragraph"/>
              <w:spacing w:before="0" w:beforeAutospacing="0" w:after="0" w:afterAutospacing="0"/>
              <w:jc w:val="both"/>
              <w:textAlignment w:val="baseline"/>
              <w:rPr>
                <w:rFonts w:ascii="Yu Mincho" w:eastAsia="Yu Mincho" w:hAnsi="Yu Mincho" w:cs="Segoe UI"/>
                <w:color w:val="000000" w:themeColor="text1"/>
                <w:sz w:val="18"/>
                <w:szCs w:val="18"/>
              </w:rPr>
            </w:pPr>
            <w:r w:rsidRPr="61B6D868">
              <w:rPr>
                <w:rStyle w:val="normaltextrun"/>
                <w:rFonts w:ascii="Arial" w:eastAsia="Yu Mincho" w:hAnsi="Arial" w:cs="Arial"/>
                <w:color w:val="000000" w:themeColor="text1"/>
                <w:sz w:val="18"/>
                <w:szCs w:val="18"/>
              </w:rPr>
              <w:t>¿Qué características poblacionales e indicadores son pertinentes para programas de superación de la pobreza?</w:t>
            </w:r>
            <w:r w:rsidRPr="61B6D868">
              <w:rPr>
                <w:rStyle w:val="eop"/>
                <w:rFonts w:ascii="Arial" w:eastAsia="Yu Mincho" w:hAnsi="Arial" w:cs="Arial"/>
                <w:color w:val="000000" w:themeColor="text1"/>
                <w:sz w:val="18"/>
                <w:szCs w:val="18"/>
              </w:rPr>
              <w:t> </w:t>
            </w:r>
          </w:p>
          <w:p w14:paraId="176E2C3D" w14:textId="77777777" w:rsidR="001A6F6D" w:rsidRPr="00553ADB" w:rsidRDefault="001A6F6D" w:rsidP="00E81EB3">
            <w:pPr>
              <w:rPr>
                <w:rStyle w:val="normaltextrun"/>
                <w:rFonts w:ascii="Arial" w:eastAsia="Times New Roman" w:hAnsi="Arial" w:cs="Arial"/>
                <w:sz w:val="18"/>
                <w:szCs w:val="18"/>
                <w:lang w:eastAsia="es-ES_tradnl"/>
              </w:rPr>
            </w:pPr>
          </w:p>
        </w:tc>
        <w:tc>
          <w:tcPr>
            <w:tcW w:w="4813" w:type="dxa"/>
          </w:tcPr>
          <w:p w14:paraId="2D80A22A" w14:textId="7A2D2C26" w:rsidR="001A6F6D" w:rsidRPr="00553ADB" w:rsidRDefault="6A48E82F" w:rsidP="61B6D868">
            <w:pPr>
              <w:rPr>
                <w:rStyle w:val="normaltextrun"/>
                <w:rFonts w:ascii="Arial" w:eastAsia="Times New Roman" w:hAnsi="Arial" w:cs="Arial"/>
                <w:sz w:val="18"/>
                <w:szCs w:val="18"/>
                <w:lang w:eastAsia="es-ES"/>
              </w:rPr>
            </w:pPr>
            <w:r w:rsidRPr="61B6D868">
              <w:rPr>
                <w:rStyle w:val="normaltextrun"/>
                <w:rFonts w:ascii="Arial" w:eastAsia="Times New Roman" w:hAnsi="Arial" w:cs="Arial"/>
                <w:sz w:val="18"/>
                <w:szCs w:val="18"/>
                <w:lang w:eastAsia="es-ES"/>
              </w:rPr>
              <w:t xml:space="preserve">- Condiciones </w:t>
            </w:r>
            <w:proofErr w:type="spellStart"/>
            <w:r w:rsidRPr="61B6D868">
              <w:rPr>
                <w:rStyle w:val="normaltextrun"/>
                <w:rFonts w:ascii="Arial" w:eastAsia="Times New Roman" w:hAnsi="Arial" w:cs="Arial"/>
                <w:sz w:val="18"/>
                <w:szCs w:val="18"/>
                <w:lang w:eastAsia="es-ES"/>
              </w:rPr>
              <w:t>etáreas</w:t>
            </w:r>
            <w:proofErr w:type="spellEnd"/>
            <w:r w:rsidRPr="61B6D868">
              <w:rPr>
                <w:rStyle w:val="normaltextrun"/>
                <w:rFonts w:ascii="Arial" w:eastAsia="Times New Roman" w:hAnsi="Arial" w:cs="Arial"/>
                <w:sz w:val="18"/>
                <w:szCs w:val="18"/>
                <w:lang w:eastAsia="es-ES"/>
              </w:rPr>
              <w:t xml:space="preserve">: </w:t>
            </w:r>
            <w:r w:rsidR="1A6B9EE2" w:rsidRPr="61B6D868">
              <w:rPr>
                <w:rStyle w:val="normaltextrun"/>
                <w:rFonts w:ascii="Arial" w:eastAsia="Times New Roman" w:hAnsi="Arial" w:cs="Arial"/>
                <w:sz w:val="18"/>
                <w:szCs w:val="18"/>
                <w:lang w:eastAsia="es-ES"/>
              </w:rPr>
              <w:t>identificar por el ciclo de vida los grupos de población de acuerdo a la edad: niños, ni</w:t>
            </w:r>
            <w:r w:rsidR="1AEFD104" w:rsidRPr="61B6D868">
              <w:rPr>
                <w:rStyle w:val="normaltextrun"/>
                <w:rFonts w:ascii="Arial" w:eastAsia="Times New Roman" w:hAnsi="Arial" w:cs="Arial"/>
                <w:sz w:val="18"/>
                <w:szCs w:val="18"/>
                <w:lang w:eastAsia="es-ES"/>
              </w:rPr>
              <w:t>ñ</w:t>
            </w:r>
            <w:r w:rsidR="1A6B9EE2" w:rsidRPr="61B6D868">
              <w:rPr>
                <w:rStyle w:val="normaltextrun"/>
                <w:rFonts w:ascii="Arial" w:eastAsia="Times New Roman" w:hAnsi="Arial" w:cs="Arial"/>
                <w:sz w:val="18"/>
                <w:szCs w:val="18"/>
                <w:lang w:eastAsia="es-ES"/>
              </w:rPr>
              <w:t>as y adolescentes, adultos mayores</w:t>
            </w:r>
            <w:r w:rsidR="6BD571B6" w:rsidRPr="61B6D868">
              <w:rPr>
                <w:rStyle w:val="normaltextrun"/>
                <w:rFonts w:ascii="Arial" w:eastAsia="Times New Roman" w:hAnsi="Arial" w:cs="Arial"/>
                <w:sz w:val="18"/>
                <w:szCs w:val="18"/>
                <w:lang w:eastAsia="es-ES"/>
              </w:rPr>
              <w:t>, jóvenes, etc.</w:t>
            </w:r>
          </w:p>
          <w:p w14:paraId="260D85C6" w14:textId="0D6EAEA5" w:rsidR="001A6F6D" w:rsidRPr="00553ADB" w:rsidRDefault="6BD571B6" w:rsidP="61B6D868">
            <w:pPr>
              <w:rPr>
                <w:rStyle w:val="normaltextrun"/>
                <w:rFonts w:ascii="Arial" w:eastAsia="Times New Roman" w:hAnsi="Arial" w:cs="Arial"/>
                <w:sz w:val="18"/>
                <w:szCs w:val="18"/>
                <w:lang w:eastAsia="es-ES"/>
              </w:rPr>
            </w:pPr>
            <w:r w:rsidRPr="61B6D868">
              <w:rPr>
                <w:rStyle w:val="normaltextrun"/>
                <w:rFonts w:ascii="Arial" w:eastAsia="Times New Roman" w:hAnsi="Arial" w:cs="Arial"/>
                <w:sz w:val="18"/>
                <w:szCs w:val="18"/>
                <w:lang w:eastAsia="es-ES"/>
              </w:rPr>
              <w:t>- Condiciones de vulnerabilidad: pobreza extrema</w:t>
            </w:r>
            <w:r w:rsidR="7A42439C" w:rsidRPr="61B6D868">
              <w:rPr>
                <w:rStyle w:val="normaltextrun"/>
                <w:rFonts w:ascii="Arial" w:eastAsia="Times New Roman" w:hAnsi="Arial" w:cs="Arial"/>
                <w:sz w:val="18"/>
                <w:szCs w:val="18"/>
                <w:lang w:eastAsia="es-ES"/>
              </w:rPr>
              <w:t>, víctima del conflicto armado.</w:t>
            </w:r>
          </w:p>
          <w:p w14:paraId="78A3E70A" w14:textId="6098A748" w:rsidR="001A6F6D" w:rsidRPr="00553ADB" w:rsidRDefault="7A42439C" w:rsidP="61B6D868">
            <w:pPr>
              <w:rPr>
                <w:rStyle w:val="normaltextrun"/>
                <w:rFonts w:ascii="Arial" w:eastAsia="Times New Roman" w:hAnsi="Arial" w:cs="Arial"/>
                <w:sz w:val="18"/>
                <w:szCs w:val="18"/>
                <w:lang w:eastAsia="es-ES"/>
              </w:rPr>
            </w:pPr>
            <w:r w:rsidRPr="61B6D868">
              <w:rPr>
                <w:rStyle w:val="normaltextrun"/>
                <w:rFonts w:ascii="Arial" w:eastAsia="Times New Roman" w:hAnsi="Arial" w:cs="Arial"/>
                <w:sz w:val="18"/>
                <w:szCs w:val="18"/>
                <w:lang w:eastAsia="es-ES"/>
              </w:rPr>
              <w:t>- Condiciones de especial protección constitucional: grupos étnicos, personas con discap</w:t>
            </w:r>
            <w:r w:rsidR="058A0A5D" w:rsidRPr="61B6D868">
              <w:rPr>
                <w:rStyle w:val="normaltextrun"/>
                <w:rFonts w:ascii="Arial" w:eastAsia="Times New Roman" w:hAnsi="Arial" w:cs="Arial"/>
                <w:sz w:val="18"/>
                <w:szCs w:val="18"/>
                <w:lang w:eastAsia="es-ES"/>
              </w:rPr>
              <w:t>a</w:t>
            </w:r>
            <w:r w:rsidRPr="61B6D868">
              <w:rPr>
                <w:rStyle w:val="normaltextrun"/>
                <w:rFonts w:ascii="Arial" w:eastAsia="Times New Roman" w:hAnsi="Arial" w:cs="Arial"/>
                <w:sz w:val="18"/>
                <w:szCs w:val="18"/>
                <w:lang w:eastAsia="es-ES"/>
              </w:rPr>
              <w:t xml:space="preserve">cidad, personas LGBTI, </w:t>
            </w:r>
            <w:r w:rsidR="754F80E1" w:rsidRPr="61B6D868">
              <w:rPr>
                <w:rStyle w:val="normaltextrun"/>
                <w:rFonts w:ascii="Arial" w:eastAsia="Times New Roman" w:hAnsi="Arial" w:cs="Arial"/>
                <w:sz w:val="18"/>
                <w:szCs w:val="18"/>
                <w:lang w:eastAsia="es-ES"/>
              </w:rPr>
              <w:t>etc.</w:t>
            </w:r>
          </w:p>
        </w:tc>
      </w:tr>
    </w:tbl>
    <w:p w14:paraId="1AADFB33" w14:textId="7982A033" w:rsidR="00FC0BB2" w:rsidRDefault="00FC0BB2" w:rsidP="61B6D868">
      <w:pPr>
        <w:pStyle w:val="paragraph"/>
        <w:spacing w:before="0" w:beforeAutospacing="0" w:after="0" w:afterAutospacing="0"/>
        <w:textAlignment w:val="baseline"/>
        <w:rPr>
          <w:rStyle w:val="normaltextrun"/>
          <w:sz w:val="22"/>
          <w:szCs w:val="22"/>
          <w:lang w:eastAsia="es-ES"/>
        </w:rPr>
      </w:pPr>
    </w:p>
    <w:p w14:paraId="0423A631" w14:textId="0AD37DDA" w:rsidR="00557651" w:rsidRDefault="4B0B7EFA" w:rsidP="61B6D868">
      <w:pPr>
        <w:pStyle w:val="paragraph"/>
        <w:spacing w:before="0" w:beforeAutospacing="0" w:after="0" w:afterAutospacing="0"/>
        <w:rPr>
          <w:rStyle w:val="normaltextrun"/>
          <w:rFonts w:ascii="Arial" w:hAnsi="Arial" w:cs="Arial"/>
          <w:b/>
          <w:bCs/>
          <w:i/>
          <w:iCs/>
          <w:sz w:val="22"/>
          <w:szCs w:val="22"/>
        </w:rPr>
      </w:pPr>
      <w:r w:rsidRPr="61B6D868">
        <w:rPr>
          <w:rStyle w:val="normaltextrun"/>
          <w:rFonts w:ascii="Arial" w:hAnsi="Arial" w:cs="Arial"/>
          <w:b/>
          <w:bCs/>
          <w:i/>
          <w:iCs/>
          <w:sz w:val="22"/>
          <w:szCs w:val="22"/>
          <w:lang w:eastAsia="es-ES"/>
        </w:rPr>
        <w:t xml:space="preserve">2.4. </w:t>
      </w:r>
      <w:r w:rsidR="006320F6" w:rsidRPr="61B6D868">
        <w:rPr>
          <w:rStyle w:val="normaltextrun"/>
          <w:rFonts w:ascii="Arial" w:hAnsi="Arial" w:cs="Arial"/>
          <w:b/>
          <w:bCs/>
          <w:i/>
          <w:iCs/>
          <w:sz w:val="22"/>
          <w:szCs w:val="22"/>
          <w:lang w:eastAsia="es-ES"/>
        </w:rPr>
        <w:t>Herramientas metodológicas</w:t>
      </w:r>
    </w:p>
    <w:p w14:paraId="0CD77750" w14:textId="666BB565" w:rsidR="006320F6" w:rsidRPr="00557651" w:rsidRDefault="006320F6" w:rsidP="61B6D868">
      <w:pPr>
        <w:rPr>
          <w:rStyle w:val="normaltextrun"/>
          <w:rFonts w:ascii="Arial" w:hAnsi="Arial" w:cs="Arial"/>
          <w:b/>
          <w:bCs/>
          <w:i/>
          <w:iCs/>
          <w:sz w:val="22"/>
          <w:szCs w:val="22"/>
        </w:rPr>
      </w:pPr>
    </w:p>
    <w:p w14:paraId="0D84122C" w14:textId="77777777" w:rsidR="006320F6" w:rsidRPr="00557651" w:rsidRDefault="3AD39C41" w:rsidP="61B6D868">
      <w:pPr>
        <w:pStyle w:val="paragraph"/>
        <w:spacing w:before="0" w:beforeAutospacing="0" w:after="0" w:afterAutospacing="0"/>
        <w:jc w:val="both"/>
        <w:rPr>
          <w:rFonts w:ascii="Segoe UI" w:hAnsi="Segoe UI" w:cs="Segoe UI"/>
          <w:sz w:val="18"/>
          <w:szCs w:val="18"/>
        </w:rPr>
      </w:pPr>
      <w:r w:rsidRPr="61B6D868">
        <w:rPr>
          <w:rStyle w:val="normaltextrun"/>
          <w:rFonts w:ascii="Arial" w:hAnsi="Arial" w:cs="Arial"/>
          <w:sz w:val="22"/>
          <w:szCs w:val="22"/>
        </w:rPr>
        <w:t>Las herramientas que contribuirían al ejercicio de </w:t>
      </w:r>
      <w:r w:rsidRPr="61B6D868">
        <w:rPr>
          <w:rStyle w:val="normaltextrun"/>
          <w:rFonts w:ascii="Arial" w:hAnsi="Arial" w:cs="Arial"/>
          <w:i/>
          <w:iCs/>
          <w:sz w:val="22"/>
          <w:szCs w:val="22"/>
        </w:rPr>
        <w:t>selección</w:t>
      </w:r>
      <w:r w:rsidRPr="61B6D868">
        <w:rPr>
          <w:rStyle w:val="normaltextrun"/>
          <w:rFonts w:ascii="Arial" w:hAnsi="Arial" w:cs="Arial"/>
          <w:sz w:val="22"/>
          <w:szCs w:val="22"/>
        </w:rPr>
        <w:t>, dentro de la estrategia de focalización de superación de la pobreza a nivel territorial, son las siguientes: </w:t>
      </w:r>
    </w:p>
    <w:p w14:paraId="552529EA" w14:textId="77777777" w:rsidR="006320F6" w:rsidRPr="00557651" w:rsidRDefault="3AD39C41" w:rsidP="61B6D868">
      <w:pPr>
        <w:pStyle w:val="paragraph"/>
        <w:spacing w:before="0" w:beforeAutospacing="0" w:after="0" w:afterAutospacing="0"/>
        <w:jc w:val="both"/>
        <w:rPr>
          <w:rFonts w:ascii="Segoe UI" w:hAnsi="Segoe UI" w:cs="Segoe UI"/>
          <w:sz w:val="18"/>
          <w:szCs w:val="18"/>
        </w:rPr>
      </w:pPr>
      <w:r w:rsidRPr="61B6D868">
        <w:rPr>
          <w:rStyle w:val="eop"/>
          <w:rFonts w:ascii="Arial" w:hAnsi="Arial" w:cs="Arial"/>
          <w:sz w:val="22"/>
          <w:szCs w:val="22"/>
        </w:rPr>
        <w:t> </w:t>
      </w:r>
    </w:p>
    <w:p w14:paraId="03F7F5AA" w14:textId="1E557D7E" w:rsidR="006320F6" w:rsidRPr="00557651" w:rsidRDefault="3AD39C41" w:rsidP="61B6D868">
      <w:pPr>
        <w:pStyle w:val="paragraph"/>
        <w:numPr>
          <w:ilvl w:val="0"/>
          <w:numId w:val="5"/>
        </w:numPr>
        <w:spacing w:before="0" w:beforeAutospacing="0" w:after="0" w:afterAutospacing="0"/>
        <w:ind w:left="630" w:firstLine="360"/>
        <w:jc w:val="both"/>
        <w:rPr>
          <w:rStyle w:val="normaltextrun"/>
          <w:rFonts w:ascii="Arial" w:hAnsi="Arial" w:cs="Arial"/>
          <w:sz w:val="22"/>
          <w:szCs w:val="22"/>
        </w:rPr>
      </w:pPr>
      <w:r w:rsidRPr="61B6D868">
        <w:rPr>
          <w:rStyle w:val="normaltextrun"/>
          <w:rFonts w:ascii="Arial" w:hAnsi="Arial" w:cs="Arial"/>
          <w:b/>
          <w:bCs/>
          <w:i/>
          <w:iCs/>
          <w:sz w:val="22"/>
          <w:szCs w:val="22"/>
        </w:rPr>
        <w:t>Ordenamiento a partir de Sisbén:</w:t>
      </w:r>
      <w:r w:rsidRPr="61B6D868">
        <w:rPr>
          <w:rStyle w:val="normaltextrun"/>
          <w:rFonts w:ascii="Arial" w:hAnsi="Arial" w:cs="Arial"/>
          <w:sz w:val="22"/>
          <w:szCs w:val="22"/>
        </w:rPr>
        <w:t xml:space="preserve"> dadas las características del instrumento individual, es una práctica común entre las entidades del sector público hacer uso del Sisbén para determinar la entrada a los programas.  </w:t>
      </w:r>
      <w:r w:rsidR="1F621114" w:rsidRPr="61B6D868">
        <w:rPr>
          <w:rStyle w:val="normaltextrun"/>
          <w:rFonts w:ascii="Arial" w:hAnsi="Arial" w:cs="Arial"/>
          <w:sz w:val="22"/>
          <w:szCs w:val="22"/>
        </w:rPr>
        <w:t>El SISBÉN cuenta con niveles que pueden ser definidos como puntos de corte</w:t>
      </w:r>
      <w:r w:rsidR="5077EA34" w:rsidRPr="61B6D868">
        <w:rPr>
          <w:rStyle w:val="normaltextrun"/>
          <w:rFonts w:ascii="Arial" w:hAnsi="Arial" w:cs="Arial"/>
          <w:sz w:val="22"/>
          <w:szCs w:val="22"/>
        </w:rPr>
        <w:t>, además es una fuente de información relevante para diferentes criterios que deben ser analizados.</w:t>
      </w:r>
      <w:r w:rsidR="1F621114" w:rsidRPr="61B6D868">
        <w:rPr>
          <w:rStyle w:val="normaltextrun"/>
          <w:rFonts w:ascii="Arial" w:hAnsi="Arial" w:cs="Arial"/>
          <w:sz w:val="22"/>
          <w:szCs w:val="22"/>
        </w:rPr>
        <w:t xml:space="preserve"> </w:t>
      </w:r>
    </w:p>
    <w:p w14:paraId="04C0E813" w14:textId="38ED326D" w:rsidR="006320F6" w:rsidRPr="00557651" w:rsidRDefault="3AD39C41" w:rsidP="61B6D868">
      <w:pPr>
        <w:pStyle w:val="paragraph"/>
        <w:numPr>
          <w:ilvl w:val="0"/>
          <w:numId w:val="5"/>
        </w:numPr>
        <w:spacing w:before="0" w:beforeAutospacing="0" w:after="0" w:afterAutospacing="0"/>
        <w:ind w:left="630" w:firstLine="360"/>
        <w:jc w:val="both"/>
        <w:rPr>
          <w:rFonts w:ascii="Arial" w:hAnsi="Arial" w:cs="Arial"/>
          <w:sz w:val="22"/>
          <w:szCs w:val="22"/>
        </w:rPr>
      </w:pPr>
      <w:r w:rsidRPr="61B6D868">
        <w:rPr>
          <w:rStyle w:val="normaltextrun"/>
          <w:rFonts w:ascii="Arial" w:hAnsi="Arial" w:cs="Arial"/>
          <w:b/>
          <w:bCs/>
          <w:i/>
          <w:iCs/>
          <w:sz w:val="22"/>
          <w:szCs w:val="22"/>
        </w:rPr>
        <w:t>Indicadores de pobreza:</w:t>
      </w:r>
      <w:r w:rsidRPr="61B6D868">
        <w:rPr>
          <w:rStyle w:val="normaltextrun"/>
          <w:rFonts w:ascii="Arial" w:hAnsi="Arial" w:cs="Arial"/>
          <w:sz w:val="22"/>
          <w:szCs w:val="22"/>
        </w:rPr>
        <w:t> </w:t>
      </w:r>
      <w:r w:rsidR="58249203" w:rsidRPr="61B6D868">
        <w:rPr>
          <w:rStyle w:val="normaltextrun"/>
          <w:rFonts w:ascii="Arial" w:hAnsi="Arial" w:cs="Arial"/>
          <w:sz w:val="22"/>
          <w:szCs w:val="22"/>
        </w:rPr>
        <w:t xml:space="preserve"> </w:t>
      </w:r>
      <w:r w:rsidRPr="61B6D868">
        <w:rPr>
          <w:rStyle w:val="normaltextrun"/>
          <w:rFonts w:ascii="Arial" w:hAnsi="Arial" w:cs="Arial"/>
          <w:sz w:val="22"/>
          <w:szCs w:val="22"/>
        </w:rPr>
        <w:t>tanto la condición de pobreza multidimensional como monetaria de los hogares es un indicador socioeconómico clave para determinar el acceso y permanencia en los programas sociales. Así como también, para la focalización territorial mediante los análisis que se hacen sobre estos indicadores a nivel municipal y departamental. </w:t>
      </w:r>
    </w:p>
    <w:p w14:paraId="48F601FA" w14:textId="77777777" w:rsidR="006320F6" w:rsidRPr="00557651" w:rsidRDefault="3AD39C41" w:rsidP="61B6D868">
      <w:pPr>
        <w:pStyle w:val="paragraph"/>
        <w:numPr>
          <w:ilvl w:val="0"/>
          <w:numId w:val="5"/>
        </w:numPr>
        <w:spacing w:before="0" w:beforeAutospacing="0" w:after="0" w:afterAutospacing="0"/>
        <w:ind w:left="630" w:firstLine="360"/>
        <w:jc w:val="both"/>
        <w:rPr>
          <w:rFonts w:ascii="Arial" w:hAnsi="Arial" w:cs="Arial"/>
          <w:sz w:val="22"/>
          <w:szCs w:val="22"/>
        </w:rPr>
      </w:pPr>
      <w:r w:rsidRPr="61B6D868">
        <w:rPr>
          <w:rStyle w:val="normaltextrun"/>
          <w:rFonts w:ascii="Arial" w:hAnsi="Arial" w:cs="Arial"/>
          <w:b/>
          <w:bCs/>
          <w:i/>
          <w:iCs/>
          <w:sz w:val="22"/>
          <w:szCs w:val="22"/>
        </w:rPr>
        <w:t>RUV:</w:t>
      </w:r>
      <w:r w:rsidRPr="61B6D868">
        <w:rPr>
          <w:rStyle w:val="normaltextrun"/>
          <w:rFonts w:ascii="Arial" w:hAnsi="Arial" w:cs="Arial"/>
          <w:sz w:val="22"/>
          <w:szCs w:val="22"/>
        </w:rPr>
        <w:t> si bien ya fue mencionado como instrumento de identificación poblacional, esta fuente de información resulta un indicador importante para tener en cuenta para el acceso a los programas sociales de acuerdo con su hecho </w:t>
      </w:r>
      <w:proofErr w:type="spellStart"/>
      <w:r w:rsidRPr="61B6D868">
        <w:rPr>
          <w:rStyle w:val="normaltextrun"/>
          <w:rFonts w:ascii="Arial" w:hAnsi="Arial" w:cs="Arial"/>
          <w:sz w:val="22"/>
          <w:szCs w:val="22"/>
        </w:rPr>
        <w:t>victimizante</w:t>
      </w:r>
      <w:proofErr w:type="spellEnd"/>
      <w:r w:rsidRPr="61B6D868">
        <w:rPr>
          <w:rStyle w:val="normaltextrun"/>
          <w:rFonts w:ascii="Arial" w:hAnsi="Arial" w:cs="Arial"/>
          <w:sz w:val="22"/>
          <w:szCs w:val="22"/>
        </w:rPr>
        <w:t>, en específico para los del SISR. </w:t>
      </w:r>
    </w:p>
    <w:p w14:paraId="28E8F07C" w14:textId="77777777" w:rsidR="006320F6" w:rsidRPr="00557651" w:rsidRDefault="3AD39C41" w:rsidP="61B6D868">
      <w:pPr>
        <w:pStyle w:val="paragraph"/>
        <w:numPr>
          <w:ilvl w:val="0"/>
          <w:numId w:val="5"/>
        </w:numPr>
        <w:spacing w:before="0" w:beforeAutospacing="0" w:after="0" w:afterAutospacing="0"/>
        <w:ind w:left="630" w:firstLine="360"/>
        <w:jc w:val="both"/>
        <w:rPr>
          <w:rFonts w:ascii="Arial" w:hAnsi="Arial" w:cs="Arial"/>
          <w:sz w:val="22"/>
          <w:szCs w:val="22"/>
        </w:rPr>
      </w:pPr>
      <w:r w:rsidRPr="61B6D868">
        <w:rPr>
          <w:rStyle w:val="normaltextrun"/>
          <w:rFonts w:ascii="Arial" w:hAnsi="Arial" w:cs="Arial"/>
          <w:b/>
          <w:bCs/>
          <w:i/>
          <w:iCs/>
          <w:sz w:val="22"/>
          <w:szCs w:val="22"/>
        </w:rPr>
        <w:t>Indicadores demográficos y sociales:</w:t>
      </w:r>
      <w:r w:rsidRPr="61B6D868">
        <w:rPr>
          <w:rStyle w:val="normaltextrun"/>
          <w:rFonts w:ascii="Arial" w:hAnsi="Arial" w:cs="Arial"/>
          <w:sz w:val="22"/>
          <w:szCs w:val="22"/>
        </w:rPr>
        <w:t> tener en cuenta indicadores que den cuenta de características poblacionales específicas es clave. Es así como, respondiendo a necesidades propias del SISR, familias con niños, niñas y adolescentes representan grupos que requieren atención especial y prioritaria por parte de los programas sociales. </w:t>
      </w:r>
    </w:p>
    <w:p w14:paraId="0723BE92" w14:textId="61AA43AD" w:rsidR="006320F6" w:rsidRPr="00557651" w:rsidRDefault="006320F6" w:rsidP="61B6D868">
      <w:pPr>
        <w:pStyle w:val="paragraph"/>
        <w:spacing w:before="0" w:beforeAutospacing="0" w:after="0" w:afterAutospacing="0"/>
        <w:ind w:left="720"/>
        <w:rPr>
          <w:rStyle w:val="eop"/>
          <w:rFonts w:ascii="Arial" w:hAnsi="Arial" w:cs="Arial"/>
          <w:sz w:val="22"/>
          <w:szCs w:val="22"/>
        </w:rPr>
      </w:pPr>
    </w:p>
    <w:p w14:paraId="5D60525E" w14:textId="77777777" w:rsidR="006320F6" w:rsidRPr="00557651" w:rsidRDefault="3AD39C41" w:rsidP="61B6D868">
      <w:pPr>
        <w:pStyle w:val="paragraph"/>
        <w:spacing w:before="0" w:beforeAutospacing="0" w:after="0" w:afterAutospacing="0"/>
        <w:ind w:left="720"/>
        <w:rPr>
          <w:rFonts w:ascii="Segoe UI" w:hAnsi="Segoe UI" w:cs="Segoe UI"/>
          <w:sz w:val="18"/>
          <w:szCs w:val="18"/>
        </w:rPr>
      </w:pPr>
      <w:r w:rsidRPr="61B6D868">
        <w:rPr>
          <w:rStyle w:val="eop"/>
          <w:rFonts w:ascii="Arial" w:hAnsi="Arial" w:cs="Arial"/>
          <w:sz w:val="22"/>
          <w:szCs w:val="22"/>
        </w:rPr>
        <w:t> </w:t>
      </w:r>
    </w:p>
    <w:p w14:paraId="5E8713CC" w14:textId="64C5C9A1" w:rsidR="006320F6" w:rsidRPr="00557651" w:rsidRDefault="2FCA5CCD" w:rsidP="61B6D868">
      <w:pPr>
        <w:pStyle w:val="Prrafodelista"/>
        <w:numPr>
          <w:ilvl w:val="0"/>
          <w:numId w:val="1"/>
        </w:numPr>
        <w:rPr>
          <w:rStyle w:val="normaltextrun"/>
          <w:rFonts w:eastAsiaTheme="minorEastAsia"/>
        </w:rPr>
      </w:pPr>
      <w:r w:rsidRPr="61B6D868">
        <w:rPr>
          <w:rStyle w:val="normaltextrun"/>
          <w:rFonts w:ascii="Arial" w:hAnsi="Arial" w:cs="Arial"/>
        </w:rPr>
        <w:t>Documentos complementarios</w:t>
      </w:r>
    </w:p>
    <w:p w14:paraId="3F06076C" w14:textId="75DCDAD4" w:rsidR="006320F6" w:rsidRPr="00557651" w:rsidRDefault="006320F6" w:rsidP="61B6D868">
      <w:pPr>
        <w:rPr>
          <w:rStyle w:val="normaltextrun"/>
          <w:rFonts w:ascii="Arial" w:hAnsi="Arial" w:cs="Arial"/>
        </w:rPr>
      </w:pPr>
    </w:p>
    <w:p w14:paraId="483F3EAB" w14:textId="23116C33" w:rsidR="006320F6" w:rsidRPr="00557651" w:rsidRDefault="006320F6" w:rsidP="61B6D868">
      <w:pPr>
        <w:jc w:val="both"/>
        <w:rPr>
          <w:rStyle w:val="normaltextrun"/>
          <w:rFonts w:ascii="Arial" w:hAnsi="Arial" w:cs="Arial"/>
        </w:rPr>
      </w:pPr>
    </w:p>
    <w:p w14:paraId="3A58B889" w14:textId="74488627" w:rsidR="006320F6" w:rsidRPr="00557651" w:rsidRDefault="304E8EEF" w:rsidP="61B6D868">
      <w:pPr>
        <w:rPr>
          <w:rFonts w:ascii="Arial" w:eastAsia="Arial" w:hAnsi="Arial" w:cs="Arial"/>
        </w:rPr>
      </w:pPr>
      <w:r w:rsidRPr="61B6D868">
        <w:rPr>
          <w:rFonts w:ascii="Arial" w:eastAsia="Arial" w:hAnsi="Arial" w:cs="Arial"/>
        </w:rPr>
        <w:lastRenderedPageBreak/>
        <w:t xml:space="preserve">- DNP: Metodología General para la identificación, preparación y evaluación de proyectos de inversión pública </w:t>
      </w:r>
    </w:p>
    <w:p w14:paraId="3528952F" w14:textId="5E2B5168" w:rsidR="006320F6" w:rsidRPr="00557651" w:rsidRDefault="006320F6" w:rsidP="61B6D868">
      <w:pPr>
        <w:rPr>
          <w:rFonts w:ascii="Arial" w:eastAsia="Arial" w:hAnsi="Arial" w:cs="Arial"/>
        </w:rPr>
      </w:pPr>
    </w:p>
    <w:p w14:paraId="3F0135AF" w14:textId="3C1F0D26" w:rsidR="006320F6" w:rsidRPr="00557651" w:rsidRDefault="4B8FB11C" w:rsidP="61B6D868">
      <w:pPr>
        <w:jc w:val="both"/>
        <w:rPr>
          <w:rFonts w:ascii="Arial" w:eastAsia="Arial" w:hAnsi="Arial" w:cs="Arial"/>
          <w:i/>
          <w:iCs/>
        </w:rPr>
      </w:pPr>
      <w:r w:rsidRPr="61B6D868">
        <w:rPr>
          <w:rFonts w:ascii="Arial" w:eastAsia="Arial" w:hAnsi="Arial" w:cs="Arial"/>
          <w:i/>
          <w:iCs/>
        </w:rPr>
        <w:t>Se trata de documentos metodológicos que orientan a las administraciones territorial</w:t>
      </w:r>
      <w:r w:rsidR="5CB9DC1E" w:rsidRPr="61B6D868">
        <w:rPr>
          <w:rFonts w:ascii="Arial" w:eastAsia="Arial" w:hAnsi="Arial" w:cs="Arial"/>
          <w:i/>
          <w:iCs/>
        </w:rPr>
        <w:t xml:space="preserve">es para la definición e implementación de proyectos, especialmente útil para la definición de los objetivos </w:t>
      </w:r>
      <w:r w:rsidR="4EBBDFC1" w:rsidRPr="61B6D868">
        <w:rPr>
          <w:rFonts w:ascii="Arial" w:eastAsia="Arial" w:hAnsi="Arial" w:cs="Arial"/>
          <w:i/>
          <w:iCs/>
        </w:rPr>
        <w:t>de los programas y la estimación de los recursos necesarios.</w:t>
      </w:r>
    </w:p>
    <w:p w14:paraId="0576AD44" w14:textId="101458D4" w:rsidR="006320F6" w:rsidRPr="00557651" w:rsidRDefault="006320F6" w:rsidP="61B6D868">
      <w:pPr>
        <w:rPr>
          <w:rFonts w:ascii="Arial" w:eastAsia="Arial" w:hAnsi="Arial" w:cs="Arial"/>
        </w:rPr>
      </w:pPr>
    </w:p>
    <w:p w14:paraId="0344BF66" w14:textId="77777777" w:rsidR="00C44E31" w:rsidRDefault="00C44E31" w:rsidP="61B6D868">
      <w:r>
        <w:t>Los documentos metodológicos pueden consultarse en el siguiente vínculo:</w:t>
      </w:r>
    </w:p>
    <w:p w14:paraId="70E13CDC" w14:textId="77777777" w:rsidR="00C44E31" w:rsidRDefault="00C44E31" w:rsidP="61B6D868"/>
    <w:p w14:paraId="4283640D" w14:textId="68DB9BAF" w:rsidR="006320F6" w:rsidRPr="00557651" w:rsidRDefault="00C44E31" w:rsidP="61B6D868">
      <w:pPr>
        <w:rPr>
          <w:rFonts w:ascii="Arial" w:eastAsia="Arial" w:hAnsi="Arial" w:cs="Arial"/>
        </w:rPr>
      </w:pPr>
      <w:hyperlink r:id="rId8" w:history="1">
        <w:r w:rsidRPr="00812677">
          <w:rPr>
            <w:rStyle w:val="Hipervnculo"/>
            <w:rFonts w:ascii="Arial" w:eastAsia="Arial" w:hAnsi="Arial" w:cs="Arial"/>
          </w:rPr>
          <w:t>https://www.dnp.gov.co/programas/inversiones-y-finanzas-publicas/Paginas/Metodologias.aspx</w:t>
        </w:r>
      </w:hyperlink>
      <w:r w:rsidR="304E8EEF" w:rsidRPr="61B6D868">
        <w:rPr>
          <w:rFonts w:ascii="Arial" w:eastAsia="Arial" w:hAnsi="Arial" w:cs="Arial"/>
        </w:rPr>
        <w:t>.</w:t>
      </w:r>
    </w:p>
    <w:p w14:paraId="781BBFCA" w14:textId="5B99A789" w:rsidR="006320F6" w:rsidRPr="00557651" w:rsidRDefault="006320F6" w:rsidP="00557651">
      <w:pPr>
        <w:rPr>
          <w:rStyle w:val="normaltextrun"/>
          <w:rFonts w:ascii="Arial" w:hAnsi="Arial" w:cs="Arial"/>
        </w:rPr>
      </w:pPr>
    </w:p>
    <w:p w14:paraId="443E1ABA" w14:textId="4EADB4DC" w:rsidR="006320F6" w:rsidRPr="00557651" w:rsidRDefault="20CB2C8A" w:rsidP="61B6D868">
      <w:pPr>
        <w:spacing w:line="259" w:lineRule="auto"/>
        <w:rPr>
          <w:rFonts w:ascii="Arial" w:eastAsia="Arial" w:hAnsi="Arial" w:cs="Arial"/>
        </w:rPr>
      </w:pPr>
      <w:r w:rsidRPr="61B6D868">
        <w:rPr>
          <w:rStyle w:val="normaltextrun"/>
          <w:rFonts w:ascii="Arial" w:hAnsi="Arial" w:cs="Arial"/>
          <w:color w:val="000000" w:themeColor="text1"/>
          <w:sz w:val="22"/>
          <w:szCs w:val="22"/>
        </w:rPr>
        <w:t>-</w:t>
      </w:r>
      <w:r w:rsidRPr="61B6D868">
        <w:rPr>
          <w:rFonts w:ascii="Arial" w:eastAsia="Arial" w:hAnsi="Arial" w:cs="Arial"/>
        </w:rPr>
        <w:t xml:space="preserve"> DNP-Guía para la Construcción y Análisis de Indicadores.</w:t>
      </w:r>
    </w:p>
    <w:p w14:paraId="077BADE2" w14:textId="58376478" w:rsidR="006320F6" w:rsidRPr="00557651" w:rsidRDefault="006320F6" w:rsidP="61B6D868">
      <w:pPr>
        <w:jc w:val="both"/>
        <w:rPr>
          <w:rFonts w:ascii="Arial" w:eastAsia="Arial" w:hAnsi="Arial" w:cs="Arial"/>
          <w:i/>
          <w:iCs/>
        </w:rPr>
      </w:pPr>
    </w:p>
    <w:p w14:paraId="0B3C40D1" w14:textId="3B66CFB0" w:rsidR="006320F6" w:rsidRPr="00557651" w:rsidRDefault="1109F55C" w:rsidP="61B6D868">
      <w:pPr>
        <w:spacing w:line="259" w:lineRule="auto"/>
        <w:jc w:val="both"/>
        <w:rPr>
          <w:rFonts w:ascii="Arial" w:eastAsia="Arial" w:hAnsi="Arial" w:cs="Arial"/>
          <w:i/>
          <w:iCs/>
        </w:rPr>
      </w:pPr>
      <w:r w:rsidRPr="61B6D868">
        <w:rPr>
          <w:rFonts w:ascii="Arial" w:eastAsia="Arial" w:hAnsi="Arial" w:cs="Arial"/>
          <w:i/>
          <w:iCs/>
        </w:rPr>
        <w:t>Se trata de un documento que orienta en la definición de criterios o indicadores para adelantar el seguimiento a los programas.</w:t>
      </w:r>
    </w:p>
    <w:p w14:paraId="31BB83A7" w14:textId="509CD2BA" w:rsidR="006320F6" w:rsidRPr="00557651" w:rsidRDefault="006320F6" w:rsidP="61B6D868">
      <w:pPr>
        <w:spacing w:line="259" w:lineRule="auto"/>
        <w:jc w:val="both"/>
        <w:rPr>
          <w:rFonts w:ascii="Arial" w:eastAsia="Arial" w:hAnsi="Arial" w:cs="Arial"/>
        </w:rPr>
      </w:pPr>
    </w:p>
    <w:p w14:paraId="7369726D" w14:textId="341CBDC8" w:rsidR="006320F6" w:rsidRPr="00557651" w:rsidRDefault="20CB2C8A" w:rsidP="61B6D868">
      <w:pPr>
        <w:spacing w:line="259" w:lineRule="auto"/>
        <w:rPr>
          <w:rFonts w:ascii="Arial" w:eastAsia="Arial" w:hAnsi="Arial" w:cs="Arial"/>
        </w:rPr>
      </w:pPr>
      <w:r w:rsidRPr="61B6D868">
        <w:rPr>
          <w:rFonts w:ascii="Arial" w:eastAsia="Arial" w:hAnsi="Arial" w:cs="Arial"/>
        </w:rPr>
        <w:t>(Archivo adjunto)</w:t>
      </w:r>
    </w:p>
    <w:p w14:paraId="30BD160D" w14:textId="3B304D4F" w:rsidR="006320F6" w:rsidRPr="00557651" w:rsidRDefault="006320F6" w:rsidP="61B6D868">
      <w:pPr>
        <w:spacing w:line="259" w:lineRule="auto"/>
        <w:rPr>
          <w:rFonts w:ascii="Arial" w:eastAsia="Arial" w:hAnsi="Arial" w:cs="Arial"/>
        </w:rPr>
      </w:pPr>
    </w:p>
    <w:p w14:paraId="5AA69607" w14:textId="741FD4D0" w:rsidR="006320F6" w:rsidRPr="003C0C3A" w:rsidRDefault="481ABD55" w:rsidP="006320F6">
      <w:pPr>
        <w:rPr>
          <w:rStyle w:val="normaltextrun"/>
          <w:rFonts w:ascii="Arial" w:hAnsi="Arial" w:cs="Arial"/>
        </w:rPr>
      </w:pPr>
      <w:r w:rsidRPr="61B6D868">
        <w:rPr>
          <w:rStyle w:val="normaltextrun"/>
          <w:rFonts w:ascii="Arial" w:hAnsi="Arial" w:cs="Arial"/>
        </w:rPr>
        <w:t>- Visor de mapas medida de pobreza multidimensional por manzanas</w:t>
      </w:r>
    </w:p>
    <w:p w14:paraId="067E8878" w14:textId="26287B84" w:rsidR="61B6D868" w:rsidRDefault="61B6D868" w:rsidP="61B6D868">
      <w:pPr>
        <w:pStyle w:val="paragraph"/>
        <w:spacing w:before="0" w:beforeAutospacing="0" w:after="0" w:afterAutospacing="0"/>
        <w:rPr>
          <w:rFonts w:ascii="Arial" w:eastAsia="Arial" w:hAnsi="Arial" w:cs="Arial"/>
          <w:i/>
          <w:iCs/>
        </w:rPr>
      </w:pPr>
    </w:p>
    <w:p w14:paraId="27192219" w14:textId="21AEF524" w:rsidR="481ABD55" w:rsidRDefault="481ABD55" w:rsidP="61B6D868">
      <w:pPr>
        <w:pStyle w:val="paragraph"/>
        <w:spacing w:before="0" w:beforeAutospacing="0" w:after="0" w:afterAutospacing="0" w:line="259" w:lineRule="auto"/>
        <w:rPr>
          <w:i/>
          <w:iCs/>
        </w:rPr>
      </w:pPr>
      <w:r w:rsidRPr="61B6D868">
        <w:rPr>
          <w:rFonts w:ascii="Arial" w:eastAsia="Arial" w:hAnsi="Arial" w:cs="Arial"/>
          <w:i/>
          <w:iCs/>
        </w:rPr>
        <w:t>Herramienta del DANE que permite identificar territorialmente la incidencia de la pobreza multidimensional hasta por manzanas.</w:t>
      </w:r>
    </w:p>
    <w:p w14:paraId="603BA3C2" w14:textId="4BF077EB" w:rsidR="61B6D868" w:rsidRDefault="61B6D868" w:rsidP="61B6D868">
      <w:pPr>
        <w:pStyle w:val="paragraph"/>
        <w:spacing w:before="0" w:beforeAutospacing="0" w:after="0" w:afterAutospacing="0"/>
      </w:pPr>
    </w:p>
    <w:p w14:paraId="63354910" w14:textId="420360E1" w:rsidR="00C44E31" w:rsidRPr="00C44E31" w:rsidRDefault="00C44E31" w:rsidP="61B6D868">
      <w:pPr>
        <w:pStyle w:val="paragraph"/>
        <w:spacing w:before="0" w:beforeAutospacing="0" w:after="0" w:afterAutospacing="0"/>
        <w:rPr>
          <w:rStyle w:val="normaltextrun"/>
          <w:rFonts w:ascii="Arial" w:eastAsiaTheme="minorHAnsi" w:hAnsi="Arial" w:cs="Arial"/>
          <w:lang w:eastAsia="en-US"/>
        </w:rPr>
      </w:pPr>
      <w:r w:rsidRPr="00C44E31">
        <w:rPr>
          <w:rStyle w:val="normaltextrun"/>
          <w:rFonts w:ascii="Arial" w:eastAsiaTheme="minorHAnsi" w:hAnsi="Arial" w:cs="Arial"/>
          <w:lang w:eastAsia="en-US"/>
        </w:rPr>
        <w:t>El visor puede consultarse en el siguiente vínculo:</w:t>
      </w:r>
    </w:p>
    <w:p w14:paraId="32A5221A" w14:textId="77777777" w:rsidR="00C44E31" w:rsidRDefault="00C44E31" w:rsidP="61B6D868">
      <w:pPr>
        <w:pStyle w:val="paragraph"/>
        <w:spacing w:before="0" w:beforeAutospacing="0" w:after="0" w:afterAutospacing="0"/>
      </w:pPr>
    </w:p>
    <w:p w14:paraId="7CF7E5C1" w14:textId="0AF9A7E1" w:rsidR="481ABD55" w:rsidRDefault="00C44E31" w:rsidP="61B6D868">
      <w:pPr>
        <w:pStyle w:val="paragraph"/>
        <w:spacing w:before="0" w:beforeAutospacing="0" w:after="0" w:afterAutospacing="0"/>
        <w:rPr>
          <w:rStyle w:val="eop"/>
          <w:rFonts w:ascii="Arial" w:hAnsi="Arial" w:cs="Arial"/>
          <w:color w:val="000000" w:themeColor="text1"/>
        </w:rPr>
      </w:pPr>
      <w:hyperlink r:id="rId9" w:history="1">
        <w:r w:rsidRPr="00812677">
          <w:rPr>
            <w:rStyle w:val="Hipervnculo"/>
            <w:rFonts w:ascii="Arial" w:hAnsi="Arial" w:cs="Arial"/>
          </w:rPr>
          <w:t>https://geoportal.dane.gov.co/visipm/</w:t>
        </w:r>
      </w:hyperlink>
    </w:p>
    <w:p w14:paraId="75880E17" w14:textId="2A8BD2D0" w:rsidR="61B6D868" w:rsidRDefault="61B6D868" w:rsidP="61B6D868">
      <w:pPr>
        <w:pStyle w:val="paragraph"/>
        <w:spacing w:before="0" w:beforeAutospacing="0" w:after="0" w:afterAutospacing="0"/>
        <w:rPr>
          <w:rStyle w:val="eop"/>
          <w:rFonts w:ascii="Arial" w:hAnsi="Arial" w:cs="Arial"/>
          <w:color w:val="000000" w:themeColor="text1"/>
        </w:rPr>
      </w:pPr>
    </w:p>
    <w:p w14:paraId="5B5419E7" w14:textId="3473A7EF" w:rsidR="0A7789C3" w:rsidRDefault="0A7789C3" w:rsidP="61B6D868">
      <w:pPr>
        <w:pStyle w:val="paragraph"/>
        <w:spacing w:before="0" w:beforeAutospacing="0" w:after="0" w:afterAutospacing="0"/>
        <w:rPr>
          <w:rStyle w:val="eop"/>
          <w:rFonts w:ascii="Arial" w:hAnsi="Arial" w:cs="Arial"/>
          <w:color w:val="000000" w:themeColor="text1"/>
        </w:rPr>
      </w:pPr>
      <w:r w:rsidRPr="61B6D868">
        <w:rPr>
          <w:rStyle w:val="eop"/>
          <w:rFonts w:ascii="Arial" w:hAnsi="Arial" w:cs="Arial"/>
          <w:color w:val="000000" w:themeColor="text1"/>
        </w:rPr>
        <w:t>- Información pobreza monetaria nacional y departamental 2020</w:t>
      </w:r>
    </w:p>
    <w:p w14:paraId="582E3915" w14:textId="6253FDB2" w:rsidR="61B6D868" w:rsidRDefault="61B6D868" w:rsidP="61B6D868">
      <w:pPr>
        <w:pStyle w:val="paragraph"/>
        <w:spacing w:before="0" w:beforeAutospacing="0" w:after="0" w:afterAutospacing="0"/>
        <w:rPr>
          <w:rStyle w:val="eop"/>
          <w:rFonts w:ascii="Arial" w:hAnsi="Arial" w:cs="Arial"/>
          <w:color w:val="000000" w:themeColor="text1"/>
        </w:rPr>
      </w:pPr>
    </w:p>
    <w:p w14:paraId="7E924408" w14:textId="6BEA71A4" w:rsidR="0A7789C3" w:rsidRDefault="0A7789C3" w:rsidP="61B6D868">
      <w:pPr>
        <w:pStyle w:val="paragraph"/>
        <w:spacing w:before="0" w:beforeAutospacing="0" w:after="0" w:afterAutospacing="0" w:line="259" w:lineRule="auto"/>
        <w:rPr>
          <w:i/>
          <w:iCs/>
        </w:rPr>
      </w:pPr>
      <w:r w:rsidRPr="61B6D868">
        <w:rPr>
          <w:rFonts w:ascii="Arial" w:eastAsia="Arial" w:hAnsi="Arial" w:cs="Arial"/>
          <w:i/>
          <w:iCs/>
        </w:rPr>
        <w:t>Portal del DANE con información sobre la pobreza nacional y departamental en el 2020.</w:t>
      </w:r>
    </w:p>
    <w:p w14:paraId="304118B4" w14:textId="7A439260" w:rsidR="61B6D868" w:rsidRDefault="61B6D868" w:rsidP="61B6D868">
      <w:pPr>
        <w:pStyle w:val="paragraph"/>
        <w:spacing w:before="0" w:beforeAutospacing="0" w:after="0" w:afterAutospacing="0"/>
        <w:rPr>
          <w:rStyle w:val="eop"/>
          <w:color w:val="000000" w:themeColor="text1"/>
        </w:rPr>
      </w:pPr>
    </w:p>
    <w:p w14:paraId="0D537360" w14:textId="3928412B" w:rsidR="00C44E31" w:rsidRDefault="00C44E31" w:rsidP="61B6D868">
      <w:pPr>
        <w:pStyle w:val="paragraph"/>
        <w:spacing w:before="0" w:beforeAutospacing="0" w:after="0" w:afterAutospacing="0"/>
        <w:rPr>
          <w:rStyle w:val="eop"/>
          <w:color w:val="000000" w:themeColor="text1"/>
        </w:rPr>
      </w:pPr>
      <w:r>
        <w:rPr>
          <w:rStyle w:val="eop"/>
          <w:color w:val="000000" w:themeColor="text1"/>
        </w:rPr>
        <w:t>L</w:t>
      </w:r>
      <w:r w:rsidRPr="00C44E31">
        <w:rPr>
          <w:rStyle w:val="eop"/>
          <w:rFonts w:ascii="Arial" w:hAnsi="Arial" w:cs="Arial"/>
          <w:color w:val="000000" w:themeColor="text1"/>
        </w:rPr>
        <w:t>a información sobre pobreza monetaria puede consultarse en el siguiente vínculo</w:t>
      </w:r>
      <w:r>
        <w:rPr>
          <w:rStyle w:val="eop"/>
          <w:rFonts w:ascii="Arial" w:hAnsi="Arial" w:cs="Arial"/>
          <w:color w:val="000000" w:themeColor="text1"/>
        </w:rPr>
        <w:t>:</w:t>
      </w:r>
    </w:p>
    <w:p w14:paraId="67484076" w14:textId="77777777" w:rsidR="00C44E31" w:rsidRDefault="00C44E31" w:rsidP="61B6D868">
      <w:pPr>
        <w:pStyle w:val="paragraph"/>
        <w:spacing w:before="0" w:beforeAutospacing="0" w:after="0" w:afterAutospacing="0"/>
        <w:rPr>
          <w:rStyle w:val="eop"/>
          <w:color w:val="000000" w:themeColor="text1"/>
        </w:rPr>
      </w:pPr>
    </w:p>
    <w:p w14:paraId="6464C672" w14:textId="26EDF390" w:rsidR="3EC474B9" w:rsidRDefault="00C44E31" w:rsidP="61B6D868">
      <w:pPr>
        <w:pStyle w:val="paragraph"/>
        <w:spacing w:before="0" w:beforeAutospacing="0" w:after="0" w:afterAutospacing="0" w:line="259" w:lineRule="auto"/>
        <w:rPr>
          <w:rFonts w:ascii="Arial" w:hAnsi="Arial" w:cs="Arial"/>
          <w:color w:val="0563C1"/>
          <w:u w:val="single"/>
        </w:rPr>
      </w:pPr>
      <w:hyperlink r:id="rId10">
        <w:r w:rsidR="3EC474B9" w:rsidRPr="61B6D868">
          <w:rPr>
            <w:rFonts w:ascii="Arial" w:hAnsi="Arial" w:cs="Arial"/>
            <w:color w:val="0563C1"/>
            <w:u w:val="single"/>
          </w:rPr>
          <w:t>https://www.dane.gov.co/index.php/estadisticas-por-tema/pobreza-y-condiciones-de-vida/pobreza-monetaria</w:t>
        </w:r>
      </w:hyperlink>
    </w:p>
    <w:p w14:paraId="50D20574" w14:textId="6A217B45" w:rsidR="61B6D868" w:rsidRDefault="61B6D868" w:rsidP="61B6D868">
      <w:pPr>
        <w:pStyle w:val="paragraph"/>
        <w:spacing w:before="0" w:beforeAutospacing="0" w:after="0" w:afterAutospacing="0" w:line="259" w:lineRule="auto"/>
        <w:rPr>
          <w:rFonts w:ascii="Arial" w:hAnsi="Arial" w:cs="Arial"/>
          <w:color w:val="0563C1"/>
          <w:u w:val="single"/>
        </w:rPr>
      </w:pPr>
    </w:p>
    <w:sectPr w:rsidR="61B6D8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728B"/>
    <w:multiLevelType w:val="multilevel"/>
    <w:tmpl w:val="1624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7D5B00"/>
    <w:multiLevelType w:val="hybridMultilevel"/>
    <w:tmpl w:val="C2A84B92"/>
    <w:lvl w:ilvl="0" w:tplc="B1B64680">
      <w:start w:val="1"/>
      <w:numFmt w:val="bullet"/>
      <w:lvlText w:val="-"/>
      <w:lvlJc w:val="left"/>
      <w:pPr>
        <w:ind w:left="720" w:hanging="360"/>
      </w:pPr>
      <w:rPr>
        <w:rFonts w:ascii="Calibri" w:hAnsi="Calibri" w:hint="default"/>
      </w:rPr>
    </w:lvl>
    <w:lvl w:ilvl="1" w:tplc="0E52CC3E">
      <w:start w:val="1"/>
      <w:numFmt w:val="bullet"/>
      <w:lvlText w:val="o"/>
      <w:lvlJc w:val="left"/>
      <w:pPr>
        <w:ind w:left="1440" w:hanging="360"/>
      </w:pPr>
      <w:rPr>
        <w:rFonts w:ascii="Courier New" w:hAnsi="Courier New" w:hint="default"/>
      </w:rPr>
    </w:lvl>
    <w:lvl w:ilvl="2" w:tplc="E9DE894A">
      <w:start w:val="1"/>
      <w:numFmt w:val="bullet"/>
      <w:lvlText w:val=""/>
      <w:lvlJc w:val="left"/>
      <w:pPr>
        <w:ind w:left="2160" w:hanging="360"/>
      </w:pPr>
      <w:rPr>
        <w:rFonts w:ascii="Wingdings" w:hAnsi="Wingdings" w:hint="default"/>
      </w:rPr>
    </w:lvl>
    <w:lvl w:ilvl="3" w:tplc="6DE2FFAC">
      <w:start w:val="1"/>
      <w:numFmt w:val="bullet"/>
      <w:lvlText w:val=""/>
      <w:lvlJc w:val="left"/>
      <w:pPr>
        <w:ind w:left="2880" w:hanging="360"/>
      </w:pPr>
      <w:rPr>
        <w:rFonts w:ascii="Symbol" w:hAnsi="Symbol" w:hint="default"/>
      </w:rPr>
    </w:lvl>
    <w:lvl w:ilvl="4" w:tplc="090C81AC">
      <w:start w:val="1"/>
      <w:numFmt w:val="bullet"/>
      <w:lvlText w:val="o"/>
      <w:lvlJc w:val="left"/>
      <w:pPr>
        <w:ind w:left="3600" w:hanging="360"/>
      </w:pPr>
      <w:rPr>
        <w:rFonts w:ascii="Courier New" w:hAnsi="Courier New" w:hint="default"/>
      </w:rPr>
    </w:lvl>
    <w:lvl w:ilvl="5" w:tplc="409ABC3E">
      <w:start w:val="1"/>
      <w:numFmt w:val="bullet"/>
      <w:lvlText w:val=""/>
      <w:lvlJc w:val="left"/>
      <w:pPr>
        <w:ind w:left="4320" w:hanging="360"/>
      </w:pPr>
      <w:rPr>
        <w:rFonts w:ascii="Wingdings" w:hAnsi="Wingdings" w:hint="default"/>
      </w:rPr>
    </w:lvl>
    <w:lvl w:ilvl="6" w:tplc="107A5388">
      <w:start w:val="1"/>
      <w:numFmt w:val="bullet"/>
      <w:lvlText w:val=""/>
      <w:lvlJc w:val="left"/>
      <w:pPr>
        <w:ind w:left="5040" w:hanging="360"/>
      </w:pPr>
      <w:rPr>
        <w:rFonts w:ascii="Symbol" w:hAnsi="Symbol" w:hint="default"/>
      </w:rPr>
    </w:lvl>
    <w:lvl w:ilvl="7" w:tplc="D9A0749A">
      <w:start w:val="1"/>
      <w:numFmt w:val="bullet"/>
      <w:lvlText w:val="o"/>
      <w:lvlJc w:val="left"/>
      <w:pPr>
        <w:ind w:left="5760" w:hanging="360"/>
      </w:pPr>
      <w:rPr>
        <w:rFonts w:ascii="Courier New" w:hAnsi="Courier New" w:hint="default"/>
      </w:rPr>
    </w:lvl>
    <w:lvl w:ilvl="8" w:tplc="BECC1B7E">
      <w:start w:val="1"/>
      <w:numFmt w:val="bullet"/>
      <w:lvlText w:val=""/>
      <w:lvlJc w:val="left"/>
      <w:pPr>
        <w:ind w:left="6480" w:hanging="360"/>
      </w:pPr>
      <w:rPr>
        <w:rFonts w:ascii="Wingdings" w:hAnsi="Wingdings" w:hint="default"/>
      </w:rPr>
    </w:lvl>
  </w:abstractNum>
  <w:abstractNum w:abstractNumId="2" w15:restartNumberingAfterBreak="0">
    <w:nsid w:val="32286EB8"/>
    <w:multiLevelType w:val="multilevel"/>
    <w:tmpl w:val="A44EC668"/>
    <w:lvl w:ilvl="0">
      <w:start w:val="2"/>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3" w15:restartNumberingAfterBreak="0">
    <w:nsid w:val="36812616"/>
    <w:multiLevelType w:val="multilevel"/>
    <w:tmpl w:val="90A2FF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21E2F16"/>
    <w:multiLevelType w:val="multilevel"/>
    <w:tmpl w:val="3CBA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F436DA"/>
    <w:multiLevelType w:val="hybridMultilevel"/>
    <w:tmpl w:val="D86E9DD6"/>
    <w:lvl w:ilvl="0" w:tplc="9062771C">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4254720"/>
    <w:multiLevelType w:val="multilevel"/>
    <w:tmpl w:val="B93E164A"/>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
      <w:lvlJc w:val="left"/>
      <w:pPr>
        <w:tabs>
          <w:tab w:val="num" w:pos="2073"/>
        </w:tabs>
        <w:ind w:left="2073" w:hanging="360"/>
      </w:pPr>
      <w:rPr>
        <w:rFonts w:ascii="Symbol" w:hAnsi="Symbol" w:hint="default"/>
        <w:sz w:val="20"/>
      </w:rPr>
    </w:lvl>
    <w:lvl w:ilvl="2" w:tentative="1">
      <w:start w:val="1"/>
      <w:numFmt w:val="bullet"/>
      <w:lvlText w:val=""/>
      <w:lvlJc w:val="left"/>
      <w:pPr>
        <w:tabs>
          <w:tab w:val="num" w:pos="2793"/>
        </w:tabs>
        <w:ind w:left="2793" w:hanging="360"/>
      </w:pPr>
      <w:rPr>
        <w:rFonts w:ascii="Symbol" w:hAnsi="Symbol" w:hint="default"/>
        <w:sz w:val="20"/>
      </w:rPr>
    </w:lvl>
    <w:lvl w:ilvl="3" w:tentative="1">
      <w:start w:val="1"/>
      <w:numFmt w:val="bullet"/>
      <w:lvlText w:val=""/>
      <w:lvlJc w:val="left"/>
      <w:pPr>
        <w:tabs>
          <w:tab w:val="num" w:pos="3513"/>
        </w:tabs>
        <w:ind w:left="3513" w:hanging="360"/>
      </w:pPr>
      <w:rPr>
        <w:rFonts w:ascii="Symbol" w:hAnsi="Symbol" w:hint="default"/>
        <w:sz w:val="20"/>
      </w:rPr>
    </w:lvl>
    <w:lvl w:ilvl="4" w:tentative="1">
      <w:start w:val="1"/>
      <w:numFmt w:val="bullet"/>
      <w:lvlText w:val=""/>
      <w:lvlJc w:val="left"/>
      <w:pPr>
        <w:tabs>
          <w:tab w:val="num" w:pos="4233"/>
        </w:tabs>
        <w:ind w:left="4233" w:hanging="360"/>
      </w:pPr>
      <w:rPr>
        <w:rFonts w:ascii="Symbol" w:hAnsi="Symbol" w:hint="default"/>
        <w:sz w:val="20"/>
      </w:rPr>
    </w:lvl>
    <w:lvl w:ilvl="5" w:tentative="1">
      <w:start w:val="1"/>
      <w:numFmt w:val="bullet"/>
      <w:lvlText w:val=""/>
      <w:lvlJc w:val="left"/>
      <w:pPr>
        <w:tabs>
          <w:tab w:val="num" w:pos="4953"/>
        </w:tabs>
        <w:ind w:left="4953" w:hanging="360"/>
      </w:pPr>
      <w:rPr>
        <w:rFonts w:ascii="Symbol" w:hAnsi="Symbol" w:hint="default"/>
        <w:sz w:val="20"/>
      </w:rPr>
    </w:lvl>
    <w:lvl w:ilvl="6" w:tentative="1">
      <w:start w:val="1"/>
      <w:numFmt w:val="bullet"/>
      <w:lvlText w:val=""/>
      <w:lvlJc w:val="left"/>
      <w:pPr>
        <w:tabs>
          <w:tab w:val="num" w:pos="5673"/>
        </w:tabs>
        <w:ind w:left="5673" w:hanging="360"/>
      </w:pPr>
      <w:rPr>
        <w:rFonts w:ascii="Symbol" w:hAnsi="Symbol" w:hint="default"/>
        <w:sz w:val="20"/>
      </w:rPr>
    </w:lvl>
    <w:lvl w:ilvl="7" w:tentative="1">
      <w:start w:val="1"/>
      <w:numFmt w:val="bullet"/>
      <w:lvlText w:val=""/>
      <w:lvlJc w:val="left"/>
      <w:pPr>
        <w:tabs>
          <w:tab w:val="num" w:pos="6393"/>
        </w:tabs>
        <w:ind w:left="6393" w:hanging="360"/>
      </w:pPr>
      <w:rPr>
        <w:rFonts w:ascii="Symbol" w:hAnsi="Symbol" w:hint="default"/>
        <w:sz w:val="20"/>
      </w:rPr>
    </w:lvl>
    <w:lvl w:ilvl="8" w:tentative="1">
      <w:start w:val="1"/>
      <w:numFmt w:val="bullet"/>
      <w:lvlText w:val=""/>
      <w:lvlJc w:val="left"/>
      <w:pPr>
        <w:tabs>
          <w:tab w:val="num" w:pos="7113"/>
        </w:tabs>
        <w:ind w:left="7113" w:hanging="360"/>
      </w:pPr>
      <w:rPr>
        <w:rFonts w:ascii="Symbol" w:hAnsi="Symbol" w:hint="default"/>
        <w:sz w:val="20"/>
      </w:rPr>
    </w:lvl>
  </w:abstractNum>
  <w:abstractNum w:abstractNumId="7" w15:restartNumberingAfterBreak="0">
    <w:nsid w:val="5F033473"/>
    <w:multiLevelType w:val="multilevel"/>
    <w:tmpl w:val="CFF80A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3"/>
  </w:num>
  <w:num w:numId="4">
    <w:abstractNumId w:val="7"/>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8B"/>
    <w:rsid w:val="0006550A"/>
    <w:rsid w:val="00097F50"/>
    <w:rsid w:val="000E5EF9"/>
    <w:rsid w:val="001055BE"/>
    <w:rsid w:val="00151418"/>
    <w:rsid w:val="001A6F6D"/>
    <w:rsid w:val="00266681"/>
    <w:rsid w:val="0036496B"/>
    <w:rsid w:val="00385106"/>
    <w:rsid w:val="003C0C3A"/>
    <w:rsid w:val="0041169B"/>
    <w:rsid w:val="004F6B47"/>
    <w:rsid w:val="00500C37"/>
    <w:rsid w:val="0053295D"/>
    <w:rsid w:val="005459E1"/>
    <w:rsid w:val="00553ADB"/>
    <w:rsid w:val="00557651"/>
    <w:rsid w:val="005B52BC"/>
    <w:rsid w:val="005F3A85"/>
    <w:rsid w:val="006320F6"/>
    <w:rsid w:val="00634777"/>
    <w:rsid w:val="007020E1"/>
    <w:rsid w:val="00762008"/>
    <w:rsid w:val="008762B6"/>
    <w:rsid w:val="008957A0"/>
    <w:rsid w:val="0091376D"/>
    <w:rsid w:val="0095059E"/>
    <w:rsid w:val="009D4049"/>
    <w:rsid w:val="00B47602"/>
    <w:rsid w:val="00B50350"/>
    <w:rsid w:val="00B56C1D"/>
    <w:rsid w:val="00B8528B"/>
    <w:rsid w:val="00C302DE"/>
    <w:rsid w:val="00C44E31"/>
    <w:rsid w:val="00CF1305"/>
    <w:rsid w:val="00D477E1"/>
    <w:rsid w:val="00DC2CC1"/>
    <w:rsid w:val="00E161C6"/>
    <w:rsid w:val="00E541F2"/>
    <w:rsid w:val="00E81EB3"/>
    <w:rsid w:val="00F06AF5"/>
    <w:rsid w:val="00F5329A"/>
    <w:rsid w:val="00FB24C8"/>
    <w:rsid w:val="00FC0BB2"/>
    <w:rsid w:val="01D7A79D"/>
    <w:rsid w:val="029919D6"/>
    <w:rsid w:val="050F485F"/>
    <w:rsid w:val="058A0A5D"/>
    <w:rsid w:val="061B94A1"/>
    <w:rsid w:val="06AB18C0"/>
    <w:rsid w:val="076C8AF9"/>
    <w:rsid w:val="09E2B982"/>
    <w:rsid w:val="0A38F5E0"/>
    <w:rsid w:val="0A7789C3"/>
    <w:rsid w:val="0DACAB34"/>
    <w:rsid w:val="0E29ACF8"/>
    <w:rsid w:val="1051FB06"/>
    <w:rsid w:val="1109F55C"/>
    <w:rsid w:val="122282A3"/>
    <w:rsid w:val="1267B6FB"/>
    <w:rsid w:val="179BD720"/>
    <w:rsid w:val="1937A781"/>
    <w:rsid w:val="1A6B9EE2"/>
    <w:rsid w:val="1AEFD104"/>
    <w:rsid w:val="1EB5982E"/>
    <w:rsid w:val="1F621114"/>
    <w:rsid w:val="2081839B"/>
    <w:rsid w:val="20CB2C8A"/>
    <w:rsid w:val="22BFD1C4"/>
    <w:rsid w:val="23CA5F34"/>
    <w:rsid w:val="247A5A28"/>
    <w:rsid w:val="25BD690D"/>
    <w:rsid w:val="25F77286"/>
    <w:rsid w:val="26162A89"/>
    <w:rsid w:val="2798D28D"/>
    <w:rsid w:val="28240B37"/>
    <w:rsid w:val="2B83A009"/>
    <w:rsid w:val="2BA402FE"/>
    <w:rsid w:val="2FCA5CCD"/>
    <w:rsid w:val="304E8EEF"/>
    <w:rsid w:val="32223CEF"/>
    <w:rsid w:val="32DB8534"/>
    <w:rsid w:val="3AD39C41"/>
    <w:rsid w:val="3B5DE95A"/>
    <w:rsid w:val="3D1D68F1"/>
    <w:rsid w:val="3DDD9B00"/>
    <w:rsid w:val="3EC474B9"/>
    <w:rsid w:val="3FFDD03B"/>
    <w:rsid w:val="42A0D508"/>
    <w:rsid w:val="43D4311A"/>
    <w:rsid w:val="44AECBB0"/>
    <w:rsid w:val="481ABD55"/>
    <w:rsid w:val="48B8DD14"/>
    <w:rsid w:val="4B0B7EFA"/>
    <w:rsid w:val="4B8FB11C"/>
    <w:rsid w:val="4C519065"/>
    <w:rsid w:val="4CCE9229"/>
    <w:rsid w:val="4EBBDFC1"/>
    <w:rsid w:val="4F11541B"/>
    <w:rsid w:val="5077EA34"/>
    <w:rsid w:val="5248F4DD"/>
    <w:rsid w:val="524FAD85"/>
    <w:rsid w:val="53424776"/>
    <w:rsid w:val="551A9344"/>
    <w:rsid w:val="572CF547"/>
    <w:rsid w:val="58249203"/>
    <w:rsid w:val="59B188FA"/>
    <w:rsid w:val="5A8C2390"/>
    <w:rsid w:val="5ABFEE61"/>
    <w:rsid w:val="5CB9DC1E"/>
    <w:rsid w:val="5CD7EEE5"/>
    <w:rsid w:val="5DC3C452"/>
    <w:rsid w:val="61A37282"/>
    <w:rsid w:val="61B6D868"/>
    <w:rsid w:val="633F42E3"/>
    <w:rsid w:val="65421B3A"/>
    <w:rsid w:val="667ED12B"/>
    <w:rsid w:val="681AA18C"/>
    <w:rsid w:val="6A48E82F"/>
    <w:rsid w:val="6B52424E"/>
    <w:rsid w:val="6BD571B6"/>
    <w:rsid w:val="6CEE12AF"/>
    <w:rsid w:val="6DC0BFBF"/>
    <w:rsid w:val="6FDE2CCC"/>
    <w:rsid w:val="7025B371"/>
    <w:rsid w:val="735566AD"/>
    <w:rsid w:val="7437EEC9"/>
    <w:rsid w:val="754F80E1"/>
    <w:rsid w:val="78015484"/>
    <w:rsid w:val="79037266"/>
    <w:rsid w:val="7A42439C"/>
    <w:rsid w:val="7B686618"/>
    <w:rsid w:val="7D043679"/>
    <w:rsid w:val="7E9819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D2EE"/>
  <w15:chartTrackingRefBased/>
  <w15:docId w15:val="{3FE06E9A-76D4-FD42-BD28-4E43B1D7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B8528B"/>
    <w:pPr>
      <w:spacing w:before="100" w:beforeAutospacing="1" w:after="100" w:afterAutospacing="1"/>
    </w:pPr>
    <w:rPr>
      <w:rFonts w:ascii="Times New Roman" w:eastAsia="Times New Roman" w:hAnsi="Times New Roman" w:cs="Times New Roman"/>
      <w:lang w:eastAsia="es-ES_tradnl"/>
    </w:rPr>
  </w:style>
  <w:style w:type="character" w:customStyle="1" w:styleId="normaltextrun">
    <w:name w:val="normaltextrun"/>
    <w:basedOn w:val="Fuentedeprrafopredeter"/>
    <w:rsid w:val="00B8528B"/>
  </w:style>
  <w:style w:type="character" w:customStyle="1" w:styleId="eop">
    <w:name w:val="eop"/>
    <w:basedOn w:val="Fuentedeprrafopredeter"/>
    <w:rsid w:val="00B8528B"/>
  </w:style>
  <w:style w:type="paragraph" w:styleId="Prrafodelista">
    <w:name w:val="List Paragraph"/>
    <w:basedOn w:val="Normal"/>
    <w:uiPriority w:val="34"/>
    <w:qFormat/>
    <w:rsid w:val="00557651"/>
    <w:pPr>
      <w:ind w:left="720"/>
      <w:contextualSpacing/>
    </w:pPr>
  </w:style>
  <w:style w:type="table" w:styleId="Tablaconcuadrcula">
    <w:name w:val="Table Grid"/>
    <w:basedOn w:val="Tablanormal"/>
    <w:uiPriority w:val="39"/>
    <w:rsid w:val="001A6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563C1" w:themeColor="hyperlink"/>
      <w:u w:val="single"/>
    </w:rPr>
  </w:style>
  <w:style w:type="paragraph" w:styleId="Revisin">
    <w:name w:val="Revision"/>
    <w:hidden/>
    <w:uiPriority w:val="99"/>
    <w:semiHidden/>
    <w:rsid w:val="00E541F2"/>
  </w:style>
  <w:style w:type="character" w:styleId="Hipervnculovisitado">
    <w:name w:val="FollowedHyperlink"/>
    <w:basedOn w:val="Fuentedeprrafopredeter"/>
    <w:uiPriority w:val="99"/>
    <w:semiHidden/>
    <w:unhideWhenUsed/>
    <w:rsid w:val="00C44E31"/>
    <w:rPr>
      <w:color w:val="954F72" w:themeColor="followedHyperlink"/>
      <w:u w:val="single"/>
    </w:rPr>
  </w:style>
  <w:style w:type="character" w:styleId="Mencinsinresolver">
    <w:name w:val="Unresolved Mention"/>
    <w:basedOn w:val="Fuentedeprrafopredeter"/>
    <w:uiPriority w:val="99"/>
    <w:semiHidden/>
    <w:unhideWhenUsed/>
    <w:rsid w:val="00C44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4782">
      <w:bodyDiv w:val="1"/>
      <w:marLeft w:val="0"/>
      <w:marRight w:val="0"/>
      <w:marTop w:val="0"/>
      <w:marBottom w:val="0"/>
      <w:divBdr>
        <w:top w:val="none" w:sz="0" w:space="0" w:color="auto"/>
        <w:left w:val="none" w:sz="0" w:space="0" w:color="auto"/>
        <w:bottom w:val="none" w:sz="0" w:space="0" w:color="auto"/>
        <w:right w:val="none" w:sz="0" w:space="0" w:color="auto"/>
      </w:divBdr>
    </w:div>
    <w:div w:id="190921580">
      <w:bodyDiv w:val="1"/>
      <w:marLeft w:val="0"/>
      <w:marRight w:val="0"/>
      <w:marTop w:val="0"/>
      <w:marBottom w:val="0"/>
      <w:divBdr>
        <w:top w:val="none" w:sz="0" w:space="0" w:color="auto"/>
        <w:left w:val="none" w:sz="0" w:space="0" w:color="auto"/>
        <w:bottom w:val="none" w:sz="0" w:space="0" w:color="auto"/>
        <w:right w:val="none" w:sz="0" w:space="0" w:color="auto"/>
      </w:divBdr>
    </w:div>
    <w:div w:id="206382653">
      <w:bodyDiv w:val="1"/>
      <w:marLeft w:val="0"/>
      <w:marRight w:val="0"/>
      <w:marTop w:val="0"/>
      <w:marBottom w:val="0"/>
      <w:divBdr>
        <w:top w:val="none" w:sz="0" w:space="0" w:color="auto"/>
        <w:left w:val="none" w:sz="0" w:space="0" w:color="auto"/>
        <w:bottom w:val="none" w:sz="0" w:space="0" w:color="auto"/>
        <w:right w:val="none" w:sz="0" w:space="0" w:color="auto"/>
      </w:divBdr>
    </w:div>
    <w:div w:id="398791638">
      <w:bodyDiv w:val="1"/>
      <w:marLeft w:val="0"/>
      <w:marRight w:val="0"/>
      <w:marTop w:val="0"/>
      <w:marBottom w:val="0"/>
      <w:divBdr>
        <w:top w:val="none" w:sz="0" w:space="0" w:color="auto"/>
        <w:left w:val="none" w:sz="0" w:space="0" w:color="auto"/>
        <w:bottom w:val="none" w:sz="0" w:space="0" w:color="auto"/>
        <w:right w:val="none" w:sz="0" w:space="0" w:color="auto"/>
      </w:divBdr>
      <w:divsChild>
        <w:div w:id="1856531393">
          <w:marLeft w:val="0"/>
          <w:marRight w:val="0"/>
          <w:marTop w:val="0"/>
          <w:marBottom w:val="0"/>
          <w:divBdr>
            <w:top w:val="none" w:sz="0" w:space="0" w:color="auto"/>
            <w:left w:val="none" w:sz="0" w:space="0" w:color="auto"/>
            <w:bottom w:val="none" w:sz="0" w:space="0" w:color="auto"/>
            <w:right w:val="none" w:sz="0" w:space="0" w:color="auto"/>
          </w:divBdr>
          <w:divsChild>
            <w:div w:id="324093343">
              <w:marLeft w:val="0"/>
              <w:marRight w:val="0"/>
              <w:marTop w:val="0"/>
              <w:marBottom w:val="0"/>
              <w:divBdr>
                <w:top w:val="none" w:sz="0" w:space="0" w:color="auto"/>
                <w:left w:val="none" w:sz="0" w:space="0" w:color="auto"/>
                <w:bottom w:val="none" w:sz="0" w:space="0" w:color="auto"/>
                <w:right w:val="none" w:sz="0" w:space="0" w:color="auto"/>
              </w:divBdr>
            </w:div>
            <w:div w:id="117139740">
              <w:marLeft w:val="0"/>
              <w:marRight w:val="0"/>
              <w:marTop w:val="0"/>
              <w:marBottom w:val="0"/>
              <w:divBdr>
                <w:top w:val="none" w:sz="0" w:space="0" w:color="auto"/>
                <w:left w:val="none" w:sz="0" w:space="0" w:color="auto"/>
                <w:bottom w:val="none" w:sz="0" w:space="0" w:color="auto"/>
                <w:right w:val="none" w:sz="0" w:space="0" w:color="auto"/>
              </w:divBdr>
            </w:div>
          </w:divsChild>
        </w:div>
        <w:div w:id="59984594">
          <w:marLeft w:val="0"/>
          <w:marRight w:val="0"/>
          <w:marTop w:val="0"/>
          <w:marBottom w:val="0"/>
          <w:divBdr>
            <w:top w:val="none" w:sz="0" w:space="0" w:color="auto"/>
            <w:left w:val="none" w:sz="0" w:space="0" w:color="auto"/>
            <w:bottom w:val="none" w:sz="0" w:space="0" w:color="auto"/>
            <w:right w:val="none" w:sz="0" w:space="0" w:color="auto"/>
          </w:divBdr>
        </w:div>
        <w:div w:id="1848253441">
          <w:marLeft w:val="0"/>
          <w:marRight w:val="0"/>
          <w:marTop w:val="0"/>
          <w:marBottom w:val="0"/>
          <w:divBdr>
            <w:top w:val="none" w:sz="0" w:space="0" w:color="auto"/>
            <w:left w:val="none" w:sz="0" w:space="0" w:color="auto"/>
            <w:bottom w:val="none" w:sz="0" w:space="0" w:color="auto"/>
            <w:right w:val="none" w:sz="0" w:space="0" w:color="auto"/>
          </w:divBdr>
        </w:div>
        <w:div w:id="1530298146">
          <w:marLeft w:val="0"/>
          <w:marRight w:val="0"/>
          <w:marTop w:val="0"/>
          <w:marBottom w:val="0"/>
          <w:divBdr>
            <w:top w:val="none" w:sz="0" w:space="0" w:color="auto"/>
            <w:left w:val="none" w:sz="0" w:space="0" w:color="auto"/>
            <w:bottom w:val="none" w:sz="0" w:space="0" w:color="auto"/>
            <w:right w:val="none" w:sz="0" w:space="0" w:color="auto"/>
          </w:divBdr>
        </w:div>
        <w:div w:id="1922981835">
          <w:marLeft w:val="0"/>
          <w:marRight w:val="0"/>
          <w:marTop w:val="0"/>
          <w:marBottom w:val="0"/>
          <w:divBdr>
            <w:top w:val="none" w:sz="0" w:space="0" w:color="auto"/>
            <w:left w:val="none" w:sz="0" w:space="0" w:color="auto"/>
            <w:bottom w:val="none" w:sz="0" w:space="0" w:color="auto"/>
            <w:right w:val="none" w:sz="0" w:space="0" w:color="auto"/>
          </w:divBdr>
        </w:div>
        <w:div w:id="298807228">
          <w:marLeft w:val="0"/>
          <w:marRight w:val="0"/>
          <w:marTop w:val="0"/>
          <w:marBottom w:val="0"/>
          <w:divBdr>
            <w:top w:val="none" w:sz="0" w:space="0" w:color="auto"/>
            <w:left w:val="none" w:sz="0" w:space="0" w:color="auto"/>
            <w:bottom w:val="none" w:sz="0" w:space="0" w:color="auto"/>
            <w:right w:val="none" w:sz="0" w:space="0" w:color="auto"/>
          </w:divBdr>
        </w:div>
        <w:div w:id="792748177">
          <w:marLeft w:val="0"/>
          <w:marRight w:val="0"/>
          <w:marTop w:val="0"/>
          <w:marBottom w:val="0"/>
          <w:divBdr>
            <w:top w:val="none" w:sz="0" w:space="0" w:color="auto"/>
            <w:left w:val="none" w:sz="0" w:space="0" w:color="auto"/>
            <w:bottom w:val="none" w:sz="0" w:space="0" w:color="auto"/>
            <w:right w:val="none" w:sz="0" w:space="0" w:color="auto"/>
          </w:divBdr>
        </w:div>
        <w:div w:id="795491986">
          <w:marLeft w:val="0"/>
          <w:marRight w:val="0"/>
          <w:marTop w:val="0"/>
          <w:marBottom w:val="0"/>
          <w:divBdr>
            <w:top w:val="none" w:sz="0" w:space="0" w:color="auto"/>
            <w:left w:val="none" w:sz="0" w:space="0" w:color="auto"/>
            <w:bottom w:val="none" w:sz="0" w:space="0" w:color="auto"/>
            <w:right w:val="none" w:sz="0" w:space="0" w:color="auto"/>
          </w:divBdr>
        </w:div>
        <w:div w:id="116261559">
          <w:marLeft w:val="0"/>
          <w:marRight w:val="0"/>
          <w:marTop w:val="0"/>
          <w:marBottom w:val="0"/>
          <w:divBdr>
            <w:top w:val="none" w:sz="0" w:space="0" w:color="auto"/>
            <w:left w:val="none" w:sz="0" w:space="0" w:color="auto"/>
            <w:bottom w:val="none" w:sz="0" w:space="0" w:color="auto"/>
            <w:right w:val="none" w:sz="0" w:space="0" w:color="auto"/>
          </w:divBdr>
        </w:div>
        <w:div w:id="807016874">
          <w:marLeft w:val="0"/>
          <w:marRight w:val="0"/>
          <w:marTop w:val="0"/>
          <w:marBottom w:val="0"/>
          <w:divBdr>
            <w:top w:val="none" w:sz="0" w:space="0" w:color="auto"/>
            <w:left w:val="none" w:sz="0" w:space="0" w:color="auto"/>
            <w:bottom w:val="none" w:sz="0" w:space="0" w:color="auto"/>
            <w:right w:val="none" w:sz="0" w:space="0" w:color="auto"/>
          </w:divBdr>
        </w:div>
        <w:div w:id="718699987">
          <w:marLeft w:val="0"/>
          <w:marRight w:val="0"/>
          <w:marTop w:val="0"/>
          <w:marBottom w:val="0"/>
          <w:divBdr>
            <w:top w:val="none" w:sz="0" w:space="0" w:color="auto"/>
            <w:left w:val="none" w:sz="0" w:space="0" w:color="auto"/>
            <w:bottom w:val="none" w:sz="0" w:space="0" w:color="auto"/>
            <w:right w:val="none" w:sz="0" w:space="0" w:color="auto"/>
          </w:divBdr>
        </w:div>
        <w:div w:id="742987761">
          <w:marLeft w:val="0"/>
          <w:marRight w:val="0"/>
          <w:marTop w:val="0"/>
          <w:marBottom w:val="0"/>
          <w:divBdr>
            <w:top w:val="none" w:sz="0" w:space="0" w:color="auto"/>
            <w:left w:val="none" w:sz="0" w:space="0" w:color="auto"/>
            <w:bottom w:val="none" w:sz="0" w:space="0" w:color="auto"/>
            <w:right w:val="none" w:sz="0" w:space="0" w:color="auto"/>
          </w:divBdr>
        </w:div>
        <w:div w:id="335379760">
          <w:marLeft w:val="0"/>
          <w:marRight w:val="0"/>
          <w:marTop w:val="0"/>
          <w:marBottom w:val="0"/>
          <w:divBdr>
            <w:top w:val="none" w:sz="0" w:space="0" w:color="auto"/>
            <w:left w:val="none" w:sz="0" w:space="0" w:color="auto"/>
            <w:bottom w:val="none" w:sz="0" w:space="0" w:color="auto"/>
            <w:right w:val="none" w:sz="0" w:space="0" w:color="auto"/>
          </w:divBdr>
        </w:div>
        <w:div w:id="954795705">
          <w:marLeft w:val="0"/>
          <w:marRight w:val="0"/>
          <w:marTop w:val="0"/>
          <w:marBottom w:val="0"/>
          <w:divBdr>
            <w:top w:val="none" w:sz="0" w:space="0" w:color="auto"/>
            <w:left w:val="none" w:sz="0" w:space="0" w:color="auto"/>
            <w:bottom w:val="none" w:sz="0" w:space="0" w:color="auto"/>
            <w:right w:val="none" w:sz="0" w:space="0" w:color="auto"/>
          </w:divBdr>
        </w:div>
        <w:div w:id="1973049447">
          <w:marLeft w:val="0"/>
          <w:marRight w:val="0"/>
          <w:marTop w:val="0"/>
          <w:marBottom w:val="0"/>
          <w:divBdr>
            <w:top w:val="none" w:sz="0" w:space="0" w:color="auto"/>
            <w:left w:val="none" w:sz="0" w:space="0" w:color="auto"/>
            <w:bottom w:val="none" w:sz="0" w:space="0" w:color="auto"/>
            <w:right w:val="none" w:sz="0" w:space="0" w:color="auto"/>
          </w:divBdr>
        </w:div>
        <w:div w:id="456336350">
          <w:marLeft w:val="0"/>
          <w:marRight w:val="0"/>
          <w:marTop w:val="0"/>
          <w:marBottom w:val="0"/>
          <w:divBdr>
            <w:top w:val="none" w:sz="0" w:space="0" w:color="auto"/>
            <w:left w:val="none" w:sz="0" w:space="0" w:color="auto"/>
            <w:bottom w:val="none" w:sz="0" w:space="0" w:color="auto"/>
            <w:right w:val="none" w:sz="0" w:space="0" w:color="auto"/>
          </w:divBdr>
        </w:div>
        <w:div w:id="170141915">
          <w:marLeft w:val="0"/>
          <w:marRight w:val="0"/>
          <w:marTop w:val="0"/>
          <w:marBottom w:val="0"/>
          <w:divBdr>
            <w:top w:val="none" w:sz="0" w:space="0" w:color="auto"/>
            <w:left w:val="none" w:sz="0" w:space="0" w:color="auto"/>
            <w:bottom w:val="none" w:sz="0" w:space="0" w:color="auto"/>
            <w:right w:val="none" w:sz="0" w:space="0" w:color="auto"/>
          </w:divBdr>
          <w:divsChild>
            <w:div w:id="141892858">
              <w:marLeft w:val="0"/>
              <w:marRight w:val="0"/>
              <w:marTop w:val="0"/>
              <w:marBottom w:val="0"/>
              <w:divBdr>
                <w:top w:val="none" w:sz="0" w:space="0" w:color="auto"/>
                <w:left w:val="none" w:sz="0" w:space="0" w:color="auto"/>
                <w:bottom w:val="none" w:sz="0" w:space="0" w:color="auto"/>
                <w:right w:val="none" w:sz="0" w:space="0" w:color="auto"/>
              </w:divBdr>
            </w:div>
            <w:div w:id="847528391">
              <w:marLeft w:val="0"/>
              <w:marRight w:val="0"/>
              <w:marTop w:val="0"/>
              <w:marBottom w:val="0"/>
              <w:divBdr>
                <w:top w:val="none" w:sz="0" w:space="0" w:color="auto"/>
                <w:left w:val="none" w:sz="0" w:space="0" w:color="auto"/>
                <w:bottom w:val="none" w:sz="0" w:space="0" w:color="auto"/>
                <w:right w:val="none" w:sz="0" w:space="0" w:color="auto"/>
              </w:divBdr>
            </w:div>
          </w:divsChild>
        </w:div>
        <w:div w:id="346715284">
          <w:marLeft w:val="0"/>
          <w:marRight w:val="0"/>
          <w:marTop w:val="0"/>
          <w:marBottom w:val="0"/>
          <w:divBdr>
            <w:top w:val="none" w:sz="0" w:space="0" w:color="auto"/>
            <w:left w:val="none" w:sz="0" w:space="0" w:color="auto"/>
            <w:bottom w:val="none" w:sz="0" w:space="0" w:color="auto"/>
            <w:right w:val="none" w:sz="0" w:space="0" w:color="auto"/>
          </w:divBdr>
          <w:divsChild>
            <w:div w:id="1201662">
              <w:marLeft w:val="0"/>
              <w:marRight w:val="0"/>
              <w:marTop w:val="0"/>
              <w:marBottom w:val="0"/>
              <w:divBdr>
                <w:top w:val="none" w:sz="0" w:space="0" w:color="auto"/>
                <w:left w:val="none" w:sz="0" w:space="0" w:color="auto"/>
                <w:bottom w:val="none" w:sz="0" w:space="0" w:color="auto"/>
                <w:right w:val="none" w:sz="0" w:space="0" w:color="auto"/>
              </w:divBdr>
            </w:div>
            <w:div w:id="122583987">
              <w:marLeft w:val="0"/>
              <w:marRight w:val="0"/>
              <w:marTop w:val="0"/>
              <w:marBottom w:val="0"/>
              <w:divBdr>
                <w:top w:val="none" w:sz="0" w:space="0" w:color="auto"/>
                <w:left w:val="none" w:sz="0" w:space="0" w:color="auto"/>
                <w:bottom w:val="none" w:sz="0" w:space="0" w:color="auto"/>
                <w:right w:val="none" w:sz="0" w:space="0" w:color="auto"/>
              </w:divBdr>
            </w:div>
            <w:div w:id="659239213">
              <w:marLeft w:val="0"/>
              <w:marRight w:val="0"/>
              <w:marTop w:val="0"/>
              <w:marBottom w:val="0"/>
              <w:divBdr>
                <w:top w:val="none" w:sz="0" w:space="0" w:color="auto"/>
                <w:left w:val="none" w:sz="0" w:space="0" w:color="auto"/>
                <w:bottom w:val="none" w:sz="0" w:space="0" w:color="auto"/>
                <w:right w:val="none" w:sz="0" w:space="0" w:color="auto"/>
              </w:divBdr>
            </w:div>
            <w:div w:id="287703961">
              <w:marLeft w:val="0"/>
              <w:marRight w:val="0"/>
              <w:marTop w:val="0"/>
              <w:marBottom w:val="0"/>
              <w:divBdr>
                <w:top w:val="none" w:sz="0" w:space="0" w:color="auto"/>
                <w:left w:val="none" w:sz="0" w:space="0" w:color="auto"/>
                <w:bottom w:val="none" w:sz="0" w:space="0" w:color="auto"/>
                <w:right w:val="none" w:sz="0" w:space="0" w:color="auto"/>
              </w:divBdr>
            </w:div>
          </w:divsChild>
        </w:div>
        <w:div w:id="5519720">
          <w:marLeft w:val="0"/>
          <w:marRight w:val="0"/>
          <w:marTop w:val="0"/>
          <w:marBottom w:val="0"/>
          <w:divBdr>
            <w:top w:val="none" w:sz="0" w:space="0" w:color="auto"/>
            <w:left w:val="none" w:sz="0" w:space="0" w:color="auto"/>
            <w:bottom w:val="none" w:sz="0" w:space="0" w:color="auto"/>
            <w:right w:val="none" w:sz="0" w:space="0" w:color="auto"/>
          </w:divBdr>
          <w:divsChild>
            <w:div w:id="2038849191">
              <w:marLeft w:val="0"/>
              <w:marRight w:val="0"/>
              <w:marTop w:val="0"/>
              <w:marBottom w:val="0"/>
              <w:divBdr>
                <w:top w:val="none" w:sz="0" w:space="0" w:color="auto"/>
                <w:left w:val="none" w:sz="0" w:space="0" w:color="auto"/>
                <w:bottom w:val="none" w:sz="0" w:space="0" w:color="auto"/>
                <w:right w:val="none" w:sz="0" w:space="0" w:color="auto"/>
              </w:divBdr>
            </w:div>
            <w:div w:id="1212380392">
              <w:marLeft w:val="0"/>
              <w:marRight w:val="0"/>
              <w:marTop w:val="0"/>
              <w:marBottom w:val="0"/>
              <w:divBdr>
                <w:top w:val="none" w:sz="0" w:space="0" w:color="auto"/>
                <w:left w:val="none" w:sz="0" w:space="0" w:color="auto"/>
                <w:bottom w:val="none" w:sz="0" w:space="0" w:color="auto"/>
                <w:right w:val="none" w:sz="0" w:space="0" w:color="auto"/>
              </w:divBdr>
            </w:div>
          </w:divsChild>
        </w:div>
        <w:div w:id="203450491">
          <w:marLeft w:val="0"/>
          <w:marRight w:val="0"/>
          <w:marTop w:val="0"/>
          <w:marBottom w:val="0"/>
          <w:divBdr>
            <w:top w:val="none" w:sz="0" w:space="0" w:color="auto"/>
            <w:left w:val="none" w:sz="0" w:space="0" w:color="auto"/>
            <w:bottom w:val="none" w:sz="0" w:space="0" w:color="auto"/>
            <w:right w:val="none" w:sz="0" w:space="0" w:color="auto"/>
          </w:divBdr>
          <w:divsChild>
            <w:div w:id="1902014198">
              <w:marLeft w:val="0"/>
              <w:marRight w:val="0"/>
              <w:marTop w:val="0"/>
              <w:marBottom w:val="0"/>
              <w:divBdr>
                <w:top w:val="none" w:sz="0" w:space="0" w:color="auto"/>
                <w:left w:val="none" w:sz="0" w:space="0" w:color="auto"/>
                <w:bottom w:val="none" w:sz="0" w:space="0" w:color="auto"/>
                <w:right w:val="none" w:sz="0" w:space="0" w:color="auto"/>
              </w:divBdr>
            </w:div>
            <w:div w:id="17851537">
              <w:marLeft w:val="0"/>
              <w:marRight w:val="0"/>
              <w:marTop w:val="0"/>
              <w:marBottom w:val="0"/>
              <w:divBdr>
                <w:top w:val="none" w:sz="0" w:space="0" w:color="auto"/>
                <w:left w:val="none" w:sz="0" w:space="0" w:color="auto"/>
                <w:bottom w:val="none" w:sz="0" w:space="0" w:color="auto"/>
                <w:right w:val="none" w:sz="0" w:space="0" w:color="auto"/>
              </w:divBdr>
            </w:div>
            <w:div w:id="486675410">
              <w:marLeft w:val="0"/>
              <w:marRight w:val="0"/>
              <w:marTop w:val="0"/>
              <w:marBottom w:val="0"/>
              <w:divBdr>
                <w:top w:val="none" w:sz="0" w:space="0" w:color="auto"/>
                <w:left w:val="none" w:sz="0" w:space="0" w:color="auto"/>
                <w:bottom w:val="none" w:sz="0" w:space="0" w:color="auto"/>
                <w:right w:val="none" w:sz="0" w:space="0" w:color="auto"/>
              </w:divBdr>
            </w:div>
            <w:div w:id="1851988897">
              <w:marLeft w:val="0"/>
              <w:marRight w:val="0"/>
              <w:marTop w:val="0"/>
              <w:marBottom w:val="0"/>
              <w:divBdr>
                <w:top w:val="none" w:sz="0" w:space="0" w:color="auto"/>
                <w:left w:val="none" w:sz="0" w:space="0" w:color="auto"/>
                <w:bottom w:val="none" w:sz="0" w:space="0" w:color="auto"/>
                <w:right w:val="none" w:sz="0" w:space="0" w:color="auto"/>
              </w:divBdr>
            </w:div>
          </w:divsChild>
        </w:div>
        <w:div w:id="1414547368">
          <w:marLeft w:val="0"/>
          <w:marRight w:val="0"/>
          <w:marTop w:val="0"/>
          <w:marBottom w:val="0"/>
          <w:divBdr>
            <w:top w:val="none" w:sz="0" w:space="0" w:color="auto"/>
            <w:left w:val="none" w:sz="0" w:space="0" w:color="auto"/>
            <w:bottom w:val="none" w:sz="0" w:space="0" w:color="auto"/>
            <w:right w:val="none" w:sz="0" w:space="0" w:color="auto"/>
          </w:divBdr>
          <w:divsChild>
            <w:div w:id="1472862582">
              <w:marLeft w:val="0"/>
              <w:marRight w:val="0"/>
              <w:marTop w:val="0"/>
              <w:marBottom w:val="0"/>
              <w:divBdr>
                <w:top w:val="none" w:sz="0" w:space="0" w:color="auto"/>
                <w:left w:val="none" w:sz="0" w:space="0" w:color="auto"/>
                <w:bottom w:val="none" w:sz="0" w:space="0" w:color="auto"/>
                <w:right w:val="none" w:sz="0" w:space="0" w:color="auto"/>
              </w:divBdr>
            </w:div>
            <w:div w:id="690685956">
              <w:marLeft w:val="0"/>
              <w:marRight w:val="0"/>
              <w:marTop w:val="0"/>
              <w:marBottom w:val="0"/>
              <w:divBdr>
                <w:top w:val="none" w:sz="0" w:space="0" w:color="auto"/>
                <w:left w:val="none" w:sz="0" w:space="0" w:color="auto"/>
                <w:bottom w:val="none" w:sz="0" w:space="0" w:color="auto"/>
                <w:right w:val="none" w:sz="0" w:space="0" w:color="auto"/>
              </w:divBdr>
            </w:div>
            <w:div w:id="121730782">
              <w:marLeft w:val="0"/>
              <w:marRight w:val="0"/>
              <w:marTop w:val="0"/>
              <w:marBottom w:val="0"/>
              <w:divBdr>
                <w:top w:val="none" w:sz="0" w:space="0" w:color="auto"/>
                <w:left w:val="none" w:sz="0" w:space="0" w:color="auto"/>
                <w:bottom w:val="none" w:sz="0" w:space="0" w:color="auto"/>
                <w:right w:val="none" w:sz="0" w:space="0" w:color="auto"/>
              </w:divBdr>
            </w:div>
            <w:div w:id="1622882152">
              <w:marLeft w:val="0"/>
              <w:marRight w:val="0"/>
              <w:marTop w:val="0"/>
              <w:marBottom w:val="0"/>
              <w:divBdr>
                <w:top w:val="none" w:sz="0" w:space="0" w:color="auto"/>
                <w:left w:val="none" w:sz="0" w:space="0" w:color="auto"/>
                <w:bottom w:val="none" w:sz="0" w:space="0" w:color="auto"/>
                <w:right w:val="none" w:sz="0" w:space="0" w:color="auto"/>
              </w:divBdr>
            </w:div>
            <w:div w:id="695891088">
              <w:marLeft w:val="0"/>
              <w:marRight w:val="0"/>
              <w:marTop w:val="0"/>
              <w:marBottom w:val="0"/>
              <w:divBdr>
                <w:top w:val="none" w:sz="0" w:space="0" w:color="auto"/>
                <w:left w:val="none" w:sz="0" w:space="0" w:color="auto"/>
                <w:bottom w:val="none" w:sz="0" w:space="0" w:color="auto"/>
                <w:right w:val="none" w:sz="0" w:space="0" w:color="auto"/>
              </w:divBdr>
            </w:div>
          </w:divsChild>
        </w:div>
        <w:div w:id="70465511">
          <w:marLeft w:val="0"/>
          <w:marRight w:val="0"/>
          <w:marTop w:val="0"/>
          <w:marBottom w:val="0"/>
          <w:divBdr>
            <w:top w:val="none" w:sz="0" w:space="0" w:color="auto"/>
            <w:left w:val="none" w:sz="0" w:space="0" w:color="auto"/>
            <w:bottom w:val="none" w:sz="0" w:space="0" w:color="auto"/>
            <w:right w:val="none" w:sz="0" w:space="0" w:color="auto"/>
          </w:divBdr>
        </w:div>
        <w:div w:id="605117902">
          <w:marLeft w:val="0"/>
          <w:marRight w:val="0"/>
          <w:marTop w:val="0"/>
          <w:marBottom w:val="0"/>
          <w:divBdr>
            <w:top w:val="none" w:sz="0" w:space="0" w:color="auto"/>
            <w:left w:val="none" w:sz="0" w:space="0" w:color="auto"/>
            <w:bottom w:val="none" w:sz="0" w:space="0" w:color="auto"/>
            <w:right w:val="none" w:sz="0" w:space="0" w:color="auto"/>
          </w:divBdr>
        </w:div>
        <w:div w:id="1417556757">
          <w:marLeft w:val="0"/>
          <w:marRight w:val="0"/>
          <w:marTop w:val="0"/>
          <w:marBottom w:val="0"/>
          <w:divBdr>
            <w:top w:val="none" w:sz="0" w:space="0" w:color="auto"/>
            <w:left w:val="none" w:sz="0" w:space="0" w:color="auto"/>
            <w:bottom w:val="none" w:sz="0" w:space="0" w:color="auto"/>
            <w:right w:val="none" w:sz="0" w:space="0" w:color="auto"/>
          </w:divBdr>
        </w:div>
        <w:div w:id="1148398471">
          <w:marLeft w:val="0"/>
          <w:marRight w:val="0"/>
          <w:marTop w:val="0"/>
          <w:marBottom w:val="0"/>
          <w:divBdr>
            <w:top w:val="none" w:sz="0" w:space="0" w:color="auto"/>
            <w:left w:val="none" w:sz="0" w:space="0" w:color="auto"/>
            <w:bottom w:val="none" w:sz="0" w:space="0" w:color="auto"/>
            <w:right w:val="none" w:sz="0" w:space="0" w:color="auto"/>
          </w:divBdr>
        </w:div>
        <w:div w:id="1909680963">
          <w:marLeft w:val="0"/>
          <w:marRight w:val="0"/>
          <w:marTop w:val="0"/>
          <w:marBottom w:val="0"/>
          <w:divBdr>
            <w:top w:val="none" w:sz="0" w:space="0" w:color="auto"/>
            <w:left w:val="none" w:sz="0" w:space="0" w:color="auto"/>
            <w:bottom w:val="none" w:sz="0" w:space="0" w:color="auto"/>
            <w:right w:val="none" w:sz="0" w:space="0" w:color="auto"/>
          </w:divBdr>
        </w:div>
        <w:div w:id="557015564">
          <w:marLeft w:val="0"/>
          <w:marRight w:val="0"/>
          <w:marTop w:val="0"/>
          <w:marBottom w:val="0"/>
          <w:divBdr>
            <w:top w:val="none" w:sz="0" w:space="0" w:color="auto"/>
            <w:left w:val="none" w:sz="0" w:space="0" w:color="auto"/>
            <w:bottom w:val="none" w:sz="0" w:space="0" w:color="auto"/>
            <w:right w:val="none" w:sz="0" w:space="0" w:color="auto"/>
          </w:divBdr>
        </w:div>
        <w:div w:id="320929859">
          <w:marLeft w:val="0"/>
          <w:marRight w:val="0"/>
          <w:marTop w:val="0"/>
          <w:marBottom w:val="0"/>
          <w:divBdr>
            <w:top w:val="none" w:sz="0" w:space="0" w:color="auto"/>
            <w:left w:val="none" w:sz="0" w:space="0" w:color="auto"/>
            <w:bottom w:val="none" w:sz="0" w:space="0" w:color="auto"/>
            <w:right w:val="none" w:sz="0" w:space="0" w:color="auto"/>
          </w:divBdr>
        </w:div>
        <w:div w:id="513567849">
          <w:marLeft w:val="0"/>
          <w:marRight w:val="0"/>
          <w:marTop w:val="0"/>
          <w:marBottom w:val="0"/>
          <w:divBdr>
            <w:top w:val="none" w:sz="0" w:space="0" w:color="auto"/>
            <w:left w:val="none" w:sz="0" w:space="0" w:color="auto"/>
            <w:bottom w:val="none" w:sz="0" w:space="0" w:color="auto"/>
            <w:right w:val="none" w:sz="0" w:space="0" w:color="auto"/>
          </w:divBdr>
        </w:div>
        <w:div w:id="376666431">
          <w:marLeft w:val="0"/>
          <w:marRight w:val="0"/>
          <w:marTop w:val="0"/>
          <w:marBottom w:val="0"/>
          <w:divBdr>
            <w:top w:val="none" w:sz="0" w:space="0" w:color="auto"/>
            <w:left w:val="none" w:sz="0" w:space="0" w:color="auto"/>
            <w:bottom w:val="none" w:sz="0" w:space="0" w:color="auto"/>
            <w:right w:val="none" w:sz="0" w:space="0" w:color="auto"/>
          </w:divBdr>
        </w:div>
      </w:divsChild>
    </w:div>
    <w:div w:id="800802879">
      <w:bodyDiv w:val="1"/>
      <w:marLeft w:val="0"/>
      <w:marRight w:val="0"/>
      <w:marTop w:val="0"/>
      <w:marBottom w:val="0"/>
      <w:divBdr>
        <w:top w:val="none" w:sz="0" w:space="0" w:color="auto"/>
        <w:left w:val="none" w:sz="0" w:space="0" w:color="auto"/>
        <w:bottom w:val="none" w:sz="0" w:space="0" w:color="auto"/>
        <w:right w:val="none" w:sz="0" w:space="0" w:color="auto"/>
      </w:divBdr>
    </w:div>
    <w:div w:id="1145972990">
      <w:bodyDiv w:val="1"/>
      <w:marLeft w:val="0"/>
      <w:marRight w:val="0"/>
      <w:marTop w:val="0"/>
      <w:marBottom w:val="0"/>
      <w:divBdr>
        <w:top w:val="none" w:sz="0" w:space="0" w:color="auto"/>
        <w:left w:val="none" w:sz="0" w:space="0" w:color="auto"/>
        <w:bottom w:val="none" w:sz="0" w:space="0" w:color="auto"/>
        <w:right w:val="none" w:sz="0" w:space="0" w:color="auto"/>
      </w:divBdr>
    </w:div>
    <w:div w:id="1339768680">
      <w:bodyDiv w:val="1"/>
      <w:marLeft w:val="0"/>
      <w:marRight w:val="0"/>
      <w:marTop w:val="0"/>
      <w:marBottom w:val="0"/>
      <w:divBdr>
        <w:top w:val="none" w:sz="0" w:space="0" w:color="auto"/>
        <w:left w:val="none" w:sz="0" w:space="0" w:color="auto"/>
        <w:bottom w:val="none" w:sz="0" w:space="0" w:color="auto"/>
        <w:right w:val="none" w:sz="0" w:space="0" w:color="auto"/>
      </w:divBdr>
    </w:div>
    <w:div w:id="1564946038">
      <w:bodyDiv w:val="1"/>
      <w:marLeft w:val="0"/>
      <w:marRight w:val="0"/>
      <w:marTop w:val="0"/>
      <w:marBottom w:val="0"/>
      <w:divBdr>
        <w:top w:val="none" w:sz="0" w:space="0" w:color="auto"/>
        <w:left w:val="none" w:sz="0" w:space="0" w:color="auto"/>
        <w:bottom w:val="none" w:sz="0" w:space="0" w:color="auto"/>
        <w:right w:val="none" w:sz="0" w:space="0" w:color="auto"/>
      </w:divBdr>
    </w:div>
    <w:div w:id="1812626904">
      <w:bodyDiv w:val="1"/>
      <w:marLeft w:val="0"/>
      <w:marRight w:val="0"/>
      <w:marTop w:val="0"/>
      <w:marBottom w:val="0"/>
      <w:divBdr>
        <w:top w:val="none" w:sz="0" w:space="0" w:color="auto"/>
        <w:left w:val="none" w:sz="0" w:space="0" w:color="auto"/>
        <w:bottom w:val="none" w:sz="0" w:space="0" w:color="auto"/>
        <w:right w:val="none" w:sz="0" w:space="0" w:color="auto"/>
      </w:divBdr>
    </w:div>
    <w:div w:id="2045787801">
      <w:bodyDiv w:val="1"/>
      <w:marLeft w:val="0"/>
      <w:marRight w:val="0"/>
      <w:marTop w:val="0"/>
      <w:marBottom w:val="0"/>
      <w:divBdr>
        <w:top w:val="none" w:sz="0" w:space="0" w:color="auto"/>
        <w:left w:val="none" w:sz="0" w:space="0" w:color="auto"/>
        <w:bottom w:val="none" w:sz="0" w:space="0" w:color="auto"/>
        <w:right w:val="none" w:sz="0" w:space="0" w:color="auto"/>
      </w:divBdr>
    </w:div>
    <w:div w:id="211952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p.gov.co/programas/inversiones-y-finanzas-publicas/Paginas/Metodologias.aspx" TargetMode="Externa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ane.gov.co/index.php/estadisticas-por-tema/pobreza-y-condiciones-de-vida/pobreza-monetaria" TargetMode="External"/><Relationship Id="rId4" Type="http://schemas.openxmlformats.org/officeDocument/2006/relationships/numbering" Target="numbering.xml"/><Relationship Id="rId9" Type="http://schemas.openxmlformats.org/officeDocument/2006/relationships/hyperlink" Target="https://geoportal.dane.gov.co/visip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e5c55e1-1529-428c-8c16-ada3460a0e7a">A65FJVFR3NAS-1618603028-1387</_dlc_DocId>
    <_dlc_DocIdUrl xmlns="fe5c55e1-1529-428c-8c16-ada3460a0e7a">
      <Url>http://tame/_layouts/15/DocIdRedir.aspx?ID=A65FJVFR3NAS-1618603028-1387</Url>
      <Description>A65FJVFR3NAS-1618603028-1387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DC72A8C02970348AF50C73B0CB8D20A" ma:contentTypeVersion="3" ma:contentTypeDescription="Crear nuevo documento." ma:contentTypeScope="" ma:versionID="3dc6b3f265847cb27f1c9233c96eee16">
  <xsd:schema xmlns:xsd="http://www.w3.org/2001/XMLSchema" xmlns:xs="http://www.w3.org/2001/XMLSchema" xmlns:p="http://schemas.microsoft.com/office/2006/metadata/properties" xmlns:ns2="fe5c55e1-1529-428c-8c16-ada3460a0e7a" targetNamespace="http://schemas.microsoft.com/office/2006/metadata/properties" ma:root="true" ma:fieldsID="b38f1bdb34365186f6aef09c5b6fb140"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5BE4A3-580C-4946-9E25-0E7294685A37}"/>
</file>

<file path=customXml/itemProps2.xml><?xml version="1.0" encoding="utf-8"?>
<ds:datastoreItem xmlns:ds="http://schemas.openxmlformats.org/officeDocument/2006/customXml" ds:itemID="{ABF4A94A-9623-495B-B301-75642E8A05B3}"/>
</file>

<file path=customXml/itemProps3.xml><?xml version="1.0" encoding="utf-8"?>
<ds:datastoreItem xmlns:ds="http://schemas.openxmlformats.org/officeDocument/2006/customXml" ds:itemID="{2EB557F5-E88A-4CFD-9E3C-25ADE039B5D0}"/>
</file>

<file path=customXml/itemProps4.xml><?xml version="1.0" encoding="utf-8"?>
<ds:datastoreItem xmlns:ds="http://schemas.openxmlformats.org/officeDocument/2006/customXml" ds:itemID="{1DE8B29C-DCC5-4E10-A45D-27AE4E583DC2}"/>
</file>

<file path=docProps/app.xml><?xml version="1.0" encoding="utf-8"?>
<Properties xmlns="http://schemas.openxmlformats.org/officeDocument/2006/extended-properties" xmlns:vt="http://schemas.openxmlformats.org/officeDocument/2006/docPropsVTypes">
  <Template>Normal.dotm</Template>
  <TotalTime>8</TotalTime>
  <Pages>5</Pages>
  <Words>2137</Words>
  <Characters>11757</Characters>
  <Application>Microsoft Office Word</Application>
  <DocSecurity>0</DocSecurity>
  <Lines>97</Lines>
  <Paragraphs>27</Paragraphs>
  <ScaleCrop>false</ScaleCrop>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Rojas Rojas</dc:creator>
  <cp:keywords/>
  <dc:description/>
  <cp:lastModifiedBy>Cesar Augusto Rojas Rojas</cp:lastModifiedBy>
  <cp:revision>5</cp:revision>
  <dcterms:created xsi:type="dcterms:W3CDTF">2021-09-06T23:13:00Z</dcterms:created>
  <dcterms:modified xsi:type="dcterms:W3CDTF">2021-10-01T14:03:00Z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0x0101002DC72A8C02970348AF50C73B0CB8D20A</vt:lpwstr>
  </property>
  <property fmtid="{D5CDD505-2E9C-101B-9397-08002B2CF9AE}" pid="3" name="_dlc_DocIdItemGuid">
    <vt:lpwstr>9c52dd12-ab17-4364-b396-8f1b0aeb347b</vt:lpwstr>
  </property>
</Properties>
</file>